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C24" w:rsidRPr="000C1F8B" w:rsidRDefault="000C1F8B" w:rsidP="000C1F8B">
      <w:pPr>
        <w:pStyle w:val="1"/>
        <w:jc w:val="center"/>
        <w:rPr>
          <w:b/>
        </w:rPr>
      </w:pPr>
      <w:r w:rsidRPr="000C1F8B">
        <w:rPr>
          <w:rFonts w:hint="eastAsia"/>
          <w:b/>
        </w:rPr>
        <w:t>ＪＡ</w:t>
      </w:r>
      <w:r w:rsidR="000E7C64">
        <w:rPr>
          <w:rFonts w:hint="eastAsia"/>
          <w:b/>
        </w:rPr>
        <w:t>きたみらい</w:t>
      </w:r>
      <w:r w:rsidRPr="000C1F8B">
        <w:rPr>
          <w:rFonts w:hint="eastAsia"/>
          <w:b/>
        </w:rPr>
        <w:t>における専門性発揮のための人材育成への取り組み</w:t>
      </w:r>
    </w:p>
    <w:p w:rsidR="000C1F8B" w:rsidRDefault="000C1F8B" w:rsidP="000C1F8B"/>
    <w:p w:rsidR="000C1F8B" w:rsidRDefault="000C1F8B" w:rsidP="000C1F8B">
      <w:pPr>
        <w:pStyle w:val="2"/>
      </w:pPr>
      <w:r>
        <w:rPr>
          <w:rFonts w:hint="eastAsia"/>
        </w:rPr>
        <w:t>１．地域</w:t>
      </w:r>
    </w:p>
    <w:p w:rsidR="000C1F8B" w:rsidRDefault="000C1F8B" w:rsidP="000C1F8B">
      <w:r>
        <w:rPr>
          <w:rFonts w:hint="eastAsia"/>
        </w:rPr>
        <w:t xml:space="preserve">　</w:t>
      </w:r>
      <w:r w:rsidR="003A6BC7">
        <w:rPr>
          <w:rFonts w:hint="eastAsia"/>
        </w:rPr>
        <w:t>北海道北見市</w:t>
      </w:r>
      <w:r w:rsidR="00B535AC">
        <w:rPr>
          <w:rFonts w:hint="eastAsia"/>
        </w:rPr>
        <w:t xml:space="preserve">　</w:t>
      </w:r>
      <w:r w:rsidR="00036532">
        <w:rPr>
          <w:rFonts w:hint="eastAsia"/>
        </w:rPr>
        <w:t>大規模畑作地帯</w:t>
      </w:r>
    </w:p>
    <w:p w:rsidR="00B535AC" w:rsidRDefault="00B535AC" w:rsidP="000C1F8B"/>
    <w:p w:rsidR="00B535AC" w:rsidRPr="0028208B" w:rsidRDefault="00B535AC" w:rsidP="00B535AC">
      <w:pPr>
        <w:pStyle w:val="2"/>
      </w:pPr>
      <w:r w:rsidRPr="0028208B">
        <w:rPr>
          <w:rFonts w:hint="eastAsia"/>
        </w:rPr>
        <w:t>２．ＪＡ組織・事業の現状（平成30年度末）</w:t>
      </w:r>
    </w:p>
    <w:p w:rsidR="00031613" w:rsidRPr="0028208B" w:rsidRDefault="00031613" w:rsidP="00B535AC">
      <w:pPr>
        <w:pStyle w:val="3"/>
        <w:sectPr w:rsidR="00031613" w:rsidRPr="0028208B">
          <w:pgSz w:w="11906" w:h="16838"/>
          <w:pgMar w:top="1985" w:right="1701" w:bottom="1701" w:left="1701" w:header="851" w:footer="992" w:gutter="0"/>
          <w:cols w:space="425"/>
          <w:docGrid w:type="lines" w:linePitch="360"/>
        </w:sectPr>
      </w:pPr>
    </w:p>
    <w:p w:rsidR="00B535AC" w:rsidRPr="00E17158" w:rsidRDefault="00B535AC" w:rsidP="00B535AC">
      <w:pPr>
        <w:pStyle w:val="3"/>
      </w:pPr>
      <w:r w:rsidRPr="00E17158">
        <w:rPr>
          <w:rFonts w:hint="eastAsia"/>
        </w:rPr>
        <w:t>（１）組合員数</w:t>
      </w:r>
    </w:p>
    <w:tbl>
      <w:tblPr>
        <w:tblStyle w:val="ac"/>
        <w:tblW w:w="5000" w:type="pct"/>
        <w:tblLook w:val="04A0" w:firstRow="1" w:lastRow="0" w:firstColumn="1" w:lastColumn="0" w:noHBand="0" w:noVBand="1"/>
      </w:tblPr>
      <w:tblGrid>
        <w:gridCol w:w="2019"/>
        <w:gridCol w:w="2020"/>
      </w:tblGrid>
      <w:tr w:rsidR="00B535AC" w:rsidRPr="00E17158" w:rsidTr="00031613">
        <w:tc>
          <w:tcPr>
            <w:tcW w:w="5000" w:type="pct"/>
            <w:gridSpan w:val="2"/>
            <w:tcBorders>
              <w:top w:val="nil"/>
              <w:left w:val="nil"/>
              <w:bottom w:val="single" w:sz="4" w:space="0" w:color="auto"/>
              <w:right w:val="nil"/>
            </w:tcBorders>
            <w:shd w:val="clear" w:color="auto" w:fill="auto"/>
            <w:vAlign w:val="center"/>
          </w:tcPr>
          <w:p w:rsidR="00B535AC" w:rsidRPr="00E17158" w:rsidRDefault="00B535AC" w:rsidP="00B535AC">
            <w:pPr>
              <w:jc w:val="right"/>
            </w:pPr>
            <w:r w:rsidRPr="00E17158">
              <w:rPr>
                <w:rFonts w:hint="eastAsia"/>
              </w:rPr>
              <w:t>（単位：人）</w:t>
            </w:r>
          </w:p>
        </w:tc>
      </w:tr>
      <w:tr w:rsidR="00B535AC" w:rsidRPr="00E17158" w:rsidTr="00D546A1">
        <w:tc>
          <w:tcPr>
            <w:tcW w:w="2499" w:type="pct"/>
            <w:tcBorders>
              <w:top w:val="single" w:sz="4" w:space="0" w:color="auto"/>
            </w:tcBorders>
            <w:shd w:val="clear" w:color="auto" w:fill="D9D9D9" w:themeFill="background1" w:themeFillShade="D9"/>
          </w:tcPr>
          <w:p w:rsidR="00B535AC" w:rsidRPr="00E17158" w:rsidRDefault="00B535AC" w:rsidP="00B535AC">
            <w:pPr>
              <w:jc w:val="center"/>
              <w:rPr>
                <w:rFonts w:ascii="ＭＳ ゴシック" w:eastAsia="ＭＳ ゴシック" w:hAnsi="ＭＳ ゴシック"/>
              </w:rPr>
            </w:pPr>
            <w:r w:rsidRPr="00E17158">
              <w:rPr>
                <w:rFonts w:ascii="ＭＳ ゴシック" w:eastAsia="ＭＳ ゴシック" w:hAnsi="ＭＳ ゴシック" w:hint="eastAsia"/>
              </w:rPr>
              <w:t>正組合員</w:t>
            </w:r>
          </w:p>
        </w:tc>
        <w:tc>
          <w:tcPr>
            <w:tcW w:w="2501" w:type="pct"/>
            <w:tcBorders>
              <w:top w:val="single" w:sz="4" w:space="0" w:color="auto"/>
            </w:tcBorders>
          </w:tcPr>
          <w:p w:rsidR="00B535AC" w:rsidRPr="00E17158" w:rsidRDefault="00E17158" w:rsidP="00B535AC">
            <w:pPr>
              <w:jc w:val="right"/>
            </w:pPr>
            <w:r w:rsidRPr="00E17158">
              <w:rPr>
                <w:rFonts w:hint="eastAsia"/>
              </w:rPr>
              <w:t>1,663</w:t>
            </w:r>
          </w:p>
        </w:tc>
      </w:tr>
      <w:tr w:rsidR="00B535AC" w:rsidRPr="00E17158" w:rsidTr="00D546A1">
        <w:tc>
          <w:tcPr>
            <w:tcW w:w="2499" w:type="pct"/>
            <w:tcBorders>
              <w:bottom w:val="double" w:sz="4" w:space="0" w:color="auto"/>
            </w:tcBorders>
            <w:shd w:val="clear" w:color="auto" w:fill="D9D9D9" w:themeFill="background1" w:themeFillShade="D9"/>
          </w:tcPr>
          <w:p w:rsidR="00B535AC" w:rsidRPr="00E17158" w:rsidRDefault="00B535AC" w:rsidP="00B535AC">
            <w:pPr>
              <w:jc w:val="center"/>
              <w:rPr>
                <w:rFonts w:ascii="ＭＳ ゴシック" w:eastAsia="ＭＳ ゴシック" w:hAnsi="ＭＳ ゴシック"/>
              </w:rPr>
            </w:pPr>
            <w:r w:rsidRPr="00E17158">
              <w:rPr>
                <w:rFonts w:ascii="ＭＳ ゴシック" w:eastAsia="ＭＳ ゴシック" w:hAnsi="ＭＳ ゴシック" w:hint="eastAsia"/>
              </w:rPr>
              <w:t>准組合員</w:t>
            </w:r>
          </w:p>
        </w:tc>
        <w:tc>
          <w:tcPr>
            <w:tcW w:w="2501" w:type="pct"/>
            <w:tcBorders>
              <w:bottom w:val="double" w:sz="4" w:space="0" w:color="auto"/>
            </w:tcBorders>
          </w:tcPr>
          <w:p w:rsidR="00B535AC" w:rsidRPr="00E17158" w:rsidRDefault="00E17158" w:rsidP="00B535AC">
            <w:pPr>
              <w:jc w:val="right"/>
            </w:pPr>
            <w:r w:rsidRPr="00E17158">
              <w:rPr>
                <w:rFonts w:hint="eastAsia"/>
              </w:rPr>
              <w:t>6,391</w:t>
            </w:r>
          </w:p>
        </w:tc>
      </w:tr>
      <w:tr w:rsidR="00B535AC" w:rsidRPr="00E17158" w:rsidTr="00D546A1">
        <w:tc>
          <w:tcPr>
            <w:tcW w:w="2499" w:type="pct"/>
            <w:tcBorders>
              <w:top w:val="double" w:sz="4" w:space="0" w:color="auto"/>
            </w:tcBorders>
            <w:shd w:val="clear" w:color="auto" w:fill="D9D9D9" w:themeFill="background1" w:themeFillShade="D9"/>
          </w:tcPr>
          <w:p w:rsidR="00B535AC" w:rsidRPr="00E17158" w:rsidRDefault="00B535AC" w:rsidP="00B535AC">
            <w:pPr>
              <w:jc w:val="center"/>
              <w:rPr>
                <w:rFonts w:ascii="ＭＳ ゴシック" w:eastAsia="ＭＳ ゴシック" w:hAnsi="ＭＳ ゴシック"/>
              </w:rPr>
            </w:pPr>
            <w:r w:rsidRPr="00E17158">
              <w:rPr>
                <w:rFonts w:ascii="ＭＳ ゴシック" w:eastAsia="ＭＳ ゴシック" w:hAnsi="ＭＳ ゴシック" w:hint="eastAsia"/>
              </w:rPr>
              <w:t>合計</w:t>
            </w:r>
          </w:p>
        </w:tc>
        <w:tc>
          <w:tcPr>
            <w:tcW w:w="2501" w:type="pct"/>
            <w:tcBorders>
              <w:top w:val="double" w:sz="4" w:space="0" w:color="auto"/>
            </w:tcBorders>
          </w:tcPr>
          <w:p w:rsidR="00B535AC" w:rsidRPr="00E17158" w:rsidRDefault="00E17158" w:rsidP="00B535AC">
            <w:pPr>
              <w:jc w:val="right"/>
            </w:pPr>
            <w:r w:rsidRPr="00E17158">
              <w:rPr>
                <w:rFonts w:hint="eastAsia"/>
              </w:rPr>
              <w:t>8,054</w:t>
            </w:r>
          </w:p>
        </w:tc>
      </w:tr>
    </w:tbl>
    <w:p w:rsidR="00B535AC" w:rsidRPr="00E17158" w:rsidRDefault="006123D1" w:rsidP="00F469F8">
      <w:pPr>
        <w:pStyle w:val="3"/>
      </w:pPr>
      <w:r w:rsidRPr="00E17158">
        <w:br w:type="column"/>
      </w:r>
      <w:r w:rsidR="00B535AC" w:rsidRPr="00E17158">
        <w:rPr>
          <w:rFonts w:hint="eastAsia"/>
        </w:rPr>
        <w:t>（</w:t>
      </w:r>
      <w:r w:rsidR="00031613" w:rsidRPr="00E17158">
        <w:rPr>
          <w:rFonts w:hint="eastAsia"/>
        </w:rPr>
        <w:t>２）職員数</w:t>
      </w:r>
    </w:p>
    <w:tbl>
      <w:tblPr>
        <w:tblStyle w:val="ac"/>
        <w:tblW w:w="5000" w:type="pct"/>
        <w:tblLook w:val="04A0" w:firstRow="1" w:lastRow="0" w:firstColumn="1" w:lastColumn="0" w:noHBand="0" w:noVBand="1"/>
      </w:tblPr>
      <w:tblGrid>
        <w:gridCol w:w="2019"/>
        <w:gridCol w:w="2020"/>
      </w:tblGrid>
      <w:tr w:rsidR="00B535AC" w:rsidRPr="00E17158" w:rsidTr="00031613">
        <w:tc>
          <w:tcPr>
            <w:tcW w:w="5000" w:type="pct"/>
            <w:gridSpan w:val="2"/>
            <w:tcBorders>
              <w:top w:val="nil"/>
              <w:left w:val="nil"/>
              <w:bottom w:val="single" w:sz="4" w:space="0" w:color="auto"/>
              <w:right w:val="nil"/>
            </w:tcBorders>
            <w:shd w:val="clear" w:color="auto" w:fill="auto"/>
            <w:vAlign w:val="center"/>
          </w:tcPr>
          <w:p w:rsidR="00B535AC" w:rsidRPr="00E17158" w:rsidRDefault="00B535AC" w:rsidP="00B535AC">
            <w:pPr>
              <w:jc w:val="right"/>
            </w:pPr>
            <w:r w:rsidRPr="00E17158">
              <w:rPr>
                <w:rFonts w:hint="eastAsia"/>
              </w:rPr>
              <w:t>（単位：人）</w:t>
            </w:r>
          </w:p>
        </w:tc>
      </w:tr>
      <w:tr w:rsidR="00B535AC" w:rsidRPr="00E17158" w:rsidTr="00031613">
        <w:tc>
          <w:tcPr>
            <w:tcW w:w="2500" w:type="pct"/>
            <w:tcBorders>
              <w:top w:val="single" w:sz="4" w:space="0" w:color="auto"/>
              <w:left w:val="single" w:sz="8" w:space="0" w:color="auto"/>
            </w:tcBorders>
            <w:shd w:val="clear" w:color="auto" w:fill="D9D9D9" w:themeFill="background1" w:themeFillShade="D9"/>
          </w:tcPr>
          <w:p w:rsidR="00B535AC" w:rsidRPr="00E17158" w:rsidRDefault="00B535AC" w:rsidP="00C442E3">
            <w:pPr>
              <w:jc w:val="center"/>
              <w:rPr>
                <w:rFonts w:ascii="ＭＳ ゴシック" w:eastAsia="ＭＳ ゴシック" w:hAnsi="ＭＳ ゴシック"/>
              </w:rPr>
            </w:pPr>
            <w:r w:rsidRPr="00E17158">
              <w:rPr>
                <w:rFonts w:ascii="ＭＳ ゴシック" w:eastAsia="ＭＳ ゴシック" w:hAnsi="ＭＳ ゴシック" w:hint="eastAsia"/>
              </w:rPr>
              <w:t>正職員</w:t>
            </w:r>
          </w:p>
        </w:tc>
        <w:tc>
          <w:tcPr>
            <w:tcW w:w="2500" w:type="pct"/>
            <w:tcBorders>
              <w:top w:val="single" w:sz="4" w:space="0" w:color="auto"/>
              <w:right w:val="single" w:sz="8" w:space="0" w:color="auto"/>
            </w:tcBorders>
          </w:tcPr>
          <w:p w:rsidR="00B535AC" w:rsidRPr="00E17158" w:rsidRDefault="00E17158" w:rsidP="00C442E3">
            <w:pPr>
              <w:jc w:val="right"/>
            </w:pPr>
            <w:r w:rsidRPr="00E17158">
              <w:rPr>
                <w:rFonts w:hint="eastAsia"/>
              </w:rPr>
              <w:t>263</w:t>
            </w:r>
          </w:p>
        </w:tc>
      </w:tr>
      <w:tr w:rsidR="00B535AC" w:rsidRPr="00E17158" w:rsidTr="00031613">
        <w:tc>
          <w:tcPr>
            <w:tcW w:w="2500" w:type="pct"/>
            <w:tcBorders>
              <w:left w:val="single" w:sz="8" w:space="0" w:color="auto"/>
              <w:bottom w:val="double" w:sz="4" w:space="0" w:color="auto"/>
            </w:tcBorders>
            <w:shd w:val="clear" w:color="auto" w:fill="D9D9D9" w:themeFill="background1" w:themeFillShade="D9"/>
          </w:tcPr>
          <w:p w:rsidR="00B535AC" w:rsidRPr="00E17158" w:rsidRDefault="00031613" w:rsidP="00C442E3">
            <w:pPr>
              <w:jc w:val="center"/>
              <w:rPr>
                <w:rFonts w:ascii="ＭＳ ゴシック" w:eastAsia="ＭＳ ゴシック" w:hAnsi="ＭＳ ゴシック"/>
              </w:rPr>
            </w:pPr>
            <w:r w:rsidRPr="00E17158">
              <w:rPr>
                <w:rFonts w:ascii="ＭＳ ゴシック" w:eastAsia="ＭＳ ゴシック" w:hAnsi="ＭＳ ゴシック" w:hint="eastAsia"/>
              </w:rPr>
              <w:t>非正規職員</w:t>
            </w:r>
          </w:p>
        </w:tc>
        <w:tc>
          <w:tcPr>
            <w:tcW w:w="2500" w:type="pct"/>
            <w:tcBorders>
              <w:bottom w:val="double" w:sz="4" w:space="0" w:color="auto"/>
              <w:right w:val="single" w:sz="8" w:space="0" w:color="auto"/>
            </w:tcBorders>
          </w:tcPr>
          <w:p w:rsidR="00B535AC" w:rsidRPr="00E17158" w:rsidRDefault="00E17158" w:rsidP="00C442E3">
            <w:pPr>
              <w:jc w:val="right"/>
            </w:pPr>
            <w:r w:rsidRPr="00E17158">
              <w:rPr>
                <w:rFonts w:hint="eastAsia"/>
              </w:rPr>
              <w:t>117</w:t>
            </w:r>
          </w:p>
        </w:tc>
      </w:tr>
      <w:tr w:rsidR="00B535AC" w:rsidRPr="00E17158" w:rsidTr="00031613">
        <w:tc>
          <w:tcPr>
            <w:tcW w:w="2500" w:type="pct"/>
            <w:tcBorders>
              <w:top w:val="double" w:sz="4" w:space="0" w:color="auto"/>
              <w:left w:val="single" w:sz="8" w:space="0" w:color="auto"/>
              <w:bottom w:val="single" w:sz="8" w:space="0" w:color="auto"/>
            </w:tcBorders>
            <w:shd w:val="clear" w:color="auto" w:fill="D9D9D9" w:themeFill="background1" w:themeFillShade="D9"/>
          </w:tcPr>
          <w:p w:rsidR="00B535AC" w:rsidRPr="00E17158" w:rsidRDefault="00B535AC" w:rsidP="00C442E3">
            <w:pPr>
              <w:jc w:val="center"/>
              <w:rPr>
                <w:rFonts w:ascii="ＭＳ ゴシック" w:eastAsia="ＭＳ ゴシック" w:hAnsi="ＭＳ ゴシック"/>
              </w:rPr>
            </w:pPr>
            <w:r w:rsidRPr="00E17158">
              <w:rPr>
                <w:rFonts w:ascii="ＭＳ ゴシック" w:eastAsia="ＭＳ ゴシック" w:hAnsi="ＭＳ ゴシック" w:hint="eastAsia"/>
              </w:rPr>
              <w:t>合計</w:t>
            </w:r>
          </w:p>
        </w:tc>
        <w:tc>
          <w:tcPr>
            <w:tcW w:w="2500" w:type="pct"/>
            <w:tcBorders>
              <w:top w:val="double" w:sz="4" w:space="0" w:color="auto"/>
              <w:bottom w:val="single" w:sz="8" w:space="0" w:color="auto"/>
              <w:right w:val="single" w:sz="8" w:space="0" w:color="auto"/>
            </w:tcBorders>
          </w:tcPr>
          <w:p w:rsidR="00B535AC" w:rsidRPr="00E17158" w:rsidRDefault="00E17158" w:rsidP="00C442E3">
            <w:pPr>
              <w:jc w:val="right"/>
            </w:pPr>
            <w:r w:rsidRPr="00E17158">
              <w:rPr>
                <w:rFonts w:hint="eastAsia"/>
              </w:rPr>
              <w:t>380</w:t>
            </w:r>
          </w:p>
        </w:tc>
      </w:tr>
    </w:tbl>
    <w:p w:rsidR="00B535AC" w:rsidRPr="00036532" w:rsidRDefault="00B535AC" w:rsidP="00B535AC">
      <w:pPr>
        <w:rPr>
          <w:highlight w:val="yellow"/>
        </w:rPr>
      </w:pPr>
    </w:p>
    <w:p w:rsidR="00031613" w:rsidRPr="00036532" w:rsidRDefault="00031613" w:rsidP="00B535AC">
      <w:pPr>
        <w:rPr>
          <w:highlight w:val="yellow"/>
        </w:rPr>
        <w:sectPr w:rsidR="00031613" w:rsidRPr="00036532" w:rsidSect="00031613">
          <w:type w:val="continuous"/>
          <w:pgSz w:w="11906" w:h="16838"/>
          <w:pgMar w:top="1985" w:right="1701" w:bottom="1701" w:left="1701" w:header="851" w:footer="992" w:gutter="0"/>
          <w:cols w:num="2" w:space="425"/>
          <w:docGrid w:type="lines" w:linePitch="360"/>
        </w:sectPr>
      </w:pPr>
    </w:p>
    <w:p w:rsidR="00031613" w:rsidRPr="00036532" w:rsidRDefault="00031613" w:rsidP="00B535AC">
      <w:pPr>
        <w:rPr>
          <w:highlight w:val="yellow"/>
        </w:rPr>
      </w:pPr>
    </w:p>
    <w:p w:rsidR="00B535AC" w:rsidRPr="004F7027" w:rsidRDefault="00031613" w:rsidP="00031613">
      <w:pPr>
        <w:pStyle w:val="3"/>
      </w:pPr>
      <w:r w:rsidRPr="004F7027">
        <w:rPr>
          <w:rFonts w:hint="eastAsia"/>
        </w:rPr>
        <w:t>（</w:t>
      </w:r>
      <w:r w:rsidR="00F469F8">
        <w:rPr>
          <w:rFonts w:hint="eastAsia"/>
        </w:rPr>
        <w:t>３</w:t>
      </w:r>
      <w:r w:rsidRPr="004F7027">
        <w:rPr>
          <w:rFonts w:hint="eastAsia"/>
        </w:rPr>
        <w:t>）事業取扱高</w:t>
      </w:r>
    </w:p>
    <w:p w:rsidR="00D546A1" w:rsidRPr="004F7027" w:rsidRDefault="00D546A1" w:rsidP="006123D1">
      <w:pPr>
        <w:pStyle w:val="4"/>
        <w:sectPr w:rsidR="00D546A1" w:rsidRPr="004F7027" w:rsidSect="00031613">
          <w:type w:val="continuous"/>
          <w:pgSz w:w="11906" w:h="16838"/>
          <w:pgMar w:top="1985" w:right="1701" w:bottom="1701" w:left="1701" w:header="851" w:footer="992" w:gutter="0"/>
          <w:cols w:space="425"/>
          <w:docGrid w:type="lines" w:linePitch="360"/>
        </w:sectPr>
      </w:pPr>
    </w:p>
    <w:p w:rsidR="00031613" w:rsidRPr="004F7027" w:rsidRDefault="00031613" w:rsidP="006123D1">
      <w:pPr>
        <w:pStyle w:val="4"/>
      </w:pPr>
      <w:r w:rsidRPr="004F7027">
        <w:rPr>
          <w:rFonts w:hint="eastAsia"/>
        </w:rPr>
        <w:t xml:space="preserve">　①　販売事業（取扱高）</w:t>
      </w:r>
    </w:p>
    <w:tbl>
      <w:tblPr>
        <w:tblStyle w:val="ac"/>
        <w:tblW w:w="5000" w:type="pct"/>
        <w:tblLook w:val="04A0" w:firstRow="1" w:lastRow="0" w:firstColumn="1" w:lastColumn="0" w:noHBand="0" w:noVBand="1"/>
      </w:tblPr>
      <w:tblGrid>
        <w:gridCol w:w="2019"/>
        <w:gridCol w:w="2020"/>
      </w:tblGrid>
      <w:tr w:rsidR="00031613" w:rsidRPr="004F7027" w:rsidTr="00D546A1">
        <w:tc>
          <w:tcPr>
            <w:tcW w:w="5000" w:type="pct"/>
            <w:gridSpan w:val="2"/>
            <w:tcBorders>
              <w:top w:val="nil"/>
              <w:left w:val="nil"/>
              <w:bottom w:val="single" w:sz="4" w:space="0" w:color="auto"/>
              <w:right w:val="nil"/>
            </w:tcBorders>
            <w:shd w:val="clear" w:color="auto" w:fill="auto"/>
            <w:vAlign w:val="center"/>
          </w:tcPr>
          <w:p w:rsidR="00031613" w:rsidRPr="004F7027" w:rsidRDefault="00031613" w:rsidP="00C442E3">
            <w:pPr>
              <w:jc w:val="right"/>
            </w:pPr>
            <w:r w:rsidRPr="004F7027">
              <w:rPr>
                <w:rFonts w:hint="eastAsia"/>
              </w:rPr>
              <w:t>（単位：</w:t>
            </w:r>
            <w:r w:rsidR="00E17158" w:rsidRPr="004F7027">
              <w:rPr>
                <w:rFonts w:hint="eastAsia"/>
              </w:rPr>
              <w:t>億</w:t>
            </w:r>
            <w:r w:rsidRPr="004F7027">
              <w:rPr>
                <w:rFonts w:hint="eastAsia"/>
              </w:rPr>
              <w:t>円）</w:t>
            </w:r>
          </w:p>
        </w:tc>
      </w:tr>
      <w:tr w:rsidR="00031613" w:rsidRPr="004F7027" w:rsidTr="00D546A1">
        <w:tc>
          <w:tcPr>
            <w:tcW w:w="2499" w:type="pct"/>
            <w:tcBorders>
              <w:top w:val="single" w:sz="4" w:space="0" w:color="auto"/>
              <w:left w:val="single" w:sz="8" w:space="0" w:color="auto"/>
            </w:tcBorders>
            <w:shd w:val="clear" w:color="auto" w:fill="D9D9D9" w:themeFill="background1" w:themeFillShade="D9"/>
          </w:tcPr>
          <w:p w:rsidR="00031613" w:rsidRPr="004F7027" w:rsidRDefault="00031613" w:rsidP="00C442E3">
            <w:pPr>
              <w:jc w:val="center"/>
              <w:rPr>
                <w:rFonts w:ascii="ＭＳ ゴシック" w:eastAsia="ＭＳ ゴシック" w:hAnsi="ＭＳ ゴシック"/>
              </w:rPr>
            </w:pPr>
            <w:r w:rsidRPr="004F7027">
              <w:rPr>
                <w:rFonts w:ascii="ＭＳ ゴシック" w:eastAsia="ＭＳ ゴシック" w:hAnsi="ＭＳ ゴシック" w:hint="eastAsia"/>
              </w:rPr>
              <w:t>米</w:t>
            </w:r>
          </w:p>
        </w:tc>
        <w:tc>
          <w:tcPr>
            <w:tcW w:w="2501" w:type="pct"/>
            <w:tcBorders>
              <w:top w:val="single" w:sz="4" w:space="0" w:color="auto"/>
              <w:right w:val="single" w:sz="8" w:space="0" w:color="auto"/>
            </w:tcBorders>
          </w:tcPr>
          <w:p w:rsidR="00031613" w:rsidRPr="004F7027" w:rsidRDefault="00E17158" w:rsidP="00C442E3">
            <w:pPr>
              <w:jc w:val="right"/>
            </w:pPr>
            <w:r w:rsidRPr="004F7027">
              <w:rPr>
                <w:rFonts w:hint="eastAsia"/>
              </w:rPr>
              <w:t>8.28</w:t>
            </w:r>
          </w:p>
        </w:tc>
      </w:tr>
      <w:tr w:rsidR="00031613" w:rsidRPr="004F7027" w:rsidTr="00D546A1">
        <w:tc>
          <w:tcPr>
            <w:tcW w:w="2499" w:type="pct"/>
            <w:tcBorders>
              <w:top w:val="single" w:sz="4" w:space="0" w:color="auto"/>
              <w:left w:val="single" w:sz="8" w:space="0" w:color="auto"/>
            </w:tcBorders>
            <w:shd w:val="clear" w:color="auto" w:fill="D9D9D9" w:themeFill="background1" w:themeFillShade="D9"/>
          </w:tcPr>
          <w:p w:rsidR="00031613" w:rsidRPr="004F7027" w:rsidRDefault="00031613" w:rsidP="00031613">
            <w:pPr>
              <w:jc w:val="center"/>
              <w:rPr>
                <w:rFonts w:ascii="ＭＳ ゴシック" w:eastAsia="ＭＳ ゴシック" w:hAnsi="ＭＳ ゴシック"/>
              </w:rPr>
            </w:pPr>
            <w:r w:rsidRPr="004F7027">
              <w:rPr>
                <w:rFonts w:ascii="ＭＳ ゴシック" w:eastAsia="ＭＳ ゴシック" w:hAnsi="ＭＳ ゴシック" w:hint="eastAsia"/>
              </w:rPr>
              <w:t>麦・豆</w:t>
            </w:r>
            <w:r w:rsidR="00E17158" w:rsidRPr="004F7027">
              <w:rPr>
                <w:rFonts w:ascii="ＭＳ ゴシック" w:eastAsia="ＭＳ ゴシック" w:hAnsi="ＭＳ ゴシック" w:hint="eastAsia"/>
              </w:rPr>
              <w:t>類</w:t>
            </w:r>
          </w:p>
        </w:tc>
        <w:tc>
          <w:tcPr>
            <w:tcW w:w="2501" w:type="pct"/>
            <w:tcBorders>
              <w:top w:val="single" w:sz="4" w:space="0" w:color="auto"/>
              <w:right w:val="single" w:sz="8" w:space="0" w:color="auto"/>
            </w:tcBorders>
          </w:tcPr>
          <w:p w:rsidR="00031613" w:rsidRPr="004F7027" w:rsidRDefault="00E17158" w:rsidP="00C442E3">
            <w:pPr>
              <w:jc w:val="right"/>
            </w:pPr>
            <w:r w:rsidRPr="004F7027">
              <w:rPr>
                <w:rFonts w:hint="eastAsia"/>
              </w:rPr>
              <w:t>18.88</w:t>
            </w:r>
          </w:p>
        </w:tc>
      </w:tr>
      <w:tr w:rsidR="00031613" w:rsidRPr="004F7027" w:rsidTr="00E17158">
        <w:trPr>
          <w:trHeight w:val="225"/>
        </w:trPr>
        <w:tc>
          <w:tcPr>
            <w:tcW w:w="2499" w:type="pct"/>
            <w:tcBorders>
              <w:top w:val="single" w:sz="4" w:space="0" w:color="auto"/>
              <w:left w:val="single" w:sz="8" w:space="0" w:color="auto"/>
            </w:tcBorders>
            <w:shd w:val="clear" w:color="auto" w:fill="D9D9D9" w:themeFill="background1" w:themeFillShade="D9"/>
          </w:tcPr>
          <w:p w:rsidR="00031613" w:rsidRPr="004F7027" w:rsidRDefault="00E17158" w:rsidP="00C442E3">
            <w:pPr>
              <w:jc w:val="center"/>
              <w:rPr>
                <w:rFonts w:ascii="ＭＳ ゴシック" w:eastAsia="ＭＳ ゴシック" w:hAnsi="ＭＳ ゴシック"/>
              </w:rPr>
            </w:pPr>
            <w:r w:rsidRPr="004F7027">
              <w:rPr>
                <w:rFonts w:ascii="ＭＳ ゴシック" w:eastAsia="ＭＳ ゴシック" w:hAnsi="ＭＳ ゴシック" w:hint="eastAsia"/>
              </w:rPr>
              <w:t>たまねぎ</w:t>
            </w:r>
          </w:p>
        </w:tc>
        <w:tc>
          <w:tcPr>
            <w:tcW w:w="2501" w:type="pct"/>
            <w:tcBorders>
              <w:top w:val="single" w:sz="4" w:space="0" w:color="auto"/>
              <w:right w:val="single" w:sz="8" w:space="0" w:color="auto"/>
            </w:tcBorders>
          </w:tcPr>
          <w:p w:rsidR="00031613" w:rsidRPr="004F7027" w:rsidRDefault="00E17158" w:rsidP="00C442E3">
            <w:pPr>
              <w:jc w:val="right"/>
            </w:pPr>
            <w:r w:rsidRPr="004F7027">
              <w:rPr>
                <w:rFonts w:hint="eastAsia"/>
              </w:rPr>
              <w:t>226.57</w:t>
            </w:r>
          </w:p>
        </w:tc>
      </w:tr>
      <w:tr w:rsidR="00031613" w:rsidRPr="004F7027" w:rsidTr="00D546A1">
        <w:tc>
          <w:tcPr>
            <w:tcW w:w="2499" w:type="pct"/>
            <w:tcBorders>
              <w:top w:val="single" w:sz="4" w:space="0" w:color="auto"/>
              <w:left w:val="single" w:sz="8" w:space="0" w:color="auto"/>
            </w:tcBorders>
            <w:shd w:val="clear" w:color="auto" w:fill="D9D9D9" w:themeFill="background1" w:themeFillShade="D9"/>
          </w:tcPr>
          <w:p w:rsidR="00031613" w:rsidRPr="004F7027" w:rsidRDefault="00E17158" w:rsidP="00C442E3">
            <w:pPr>
              <w:jc w:val="center"/>
              <w:rPr>
                <w:rFonts w:ascii="ＭＳ ゴシック" w:eastAsia="ＭＳ ゴシック" w:hAnsi="ＭＳ ゴシック"/>
              </w:rPr>
            </w:pPr>
            <w:r w:rsidRPr="004F7027">
              <w:rPr>
                <w:rFonts w:ascii="ＭＳ ゴシック" w:eastAsia="ＭＳ ゴシック" w:hAnsi="ＭＳ ゴシック" w:hint="eastAsia"/>
              </w:rPr>
              <w:t>ばれいしょ</w:t>
            </w:r>
          </w:p>
        </w:tc>
        <w:tc>
          <w:tcPr>
            <w:tcW w:w="2501" w:type="pct"/>
            <w:tcBorders>
              <w:top w:val="single" w:sz="4" w:space="0" w:color="auto"/>
              <w:right w:val="single" w:sz="8" w:space="0" w:color="auto"/>
            </w:tcBorders>
          </w:tcPr>
          <w:p w:rsidR="00031613" w:rsidRPr="004F7027" w:rsidRDefault="00E17158" w:rsidP="00C442E3">
            <w:pPr>
              <w:jc w:val="right"/>
            </w:pPr>
            <w:r w:rsidRPr="004F7027">
              <w:rPr>
                <w:rFonts w:hint="eastAsia"/>
              </w:rPr>
              <w:t>45.59</w:t>
            </w:r>
          </w:p>
        </w:tc>
      </w:tr>
      <w:tr w:rsidR="00031613" w:rsidRPr="004F7027" w:rsidTr="00D546A1">
        <w:tc>
          <w:tcPr>
            <w:tcW w:w="2499" w:type="pct"/>
            <w:tcBorders>
              <w:top w:val="single" w:sz="4" w:space="0" w:color="auto"/>
              <w:left w:val="single" w:sz="8" w:space="0" w:color="auto"/>
            </w:tcBorders>
            <w:shd w:val="clear" w:color="auto" w:fill="D9D9D9" w:themeFill="background1" w:themeFillShade="D9"/>
          </w:tcPr>
          <w:p w:rsidR="00031613" w:rsidRPr="004F7027" w:rsidRDefault="00E17158" w:rsidP="00C442E3">
            <w:pPr>
              <w:jc w:val="center"/>
              <w:rPr>
                <w:rFonts w:ascii="ＭＳ ゴシック" w:eastAsia="ＭＳ ゴシック" w:hAnsi="ＭＳ ゴシック"/>
              </w:rPr>
            </w:pPr>
            <w:r w:rsidRPr="004F7027">
              <w:rPr>
                <w:rFonts w:ascii="ＭＳ ゴシック" w:eastAsia="ＭＳ ゴシック" w:hAnsi="ＭＳ ゴシック" w:hint="eastAsia"/>
              </w:rPr>
              <w:t>てんさい</w:t>
            </w:r>
          </w:p>
        </w:tc>
        <w:tc>
          <w:tcPr>
            <w:tcW w:w="2501" w:type="pct"/>
            <w:tcBorders>
              <w:top w:val="single" w:sz="4" w:space="0" w:color="auto"/>
              <w:right w:val="single" w:sz="8" w:space="0" w:color="auto"/>
            </w:tcBorders>
          </w:tcPr>
          <w:p w:rsidR="00031613" w:rsidRPr="004F7027" w:rsidRDefault="00E17158" w:rsidP="00C442E3">
            <w:pPr>
              <w:jc w:val="right"/>
            </w:pPr>
            <w:r w:rsidRPr="004F7027">
              <w:rPr>
                <w:rFonts w:hint="eastAsia"/>
              </w:rPr>
              <w:t>20.72</w:t>
            </w:r>
          </w:p>
        </w:tc>
      </w:tr>
      <w:tr w:rsidR="00031613" w:rsidRPr="004F7027" w:rsidTr="00D546A1">
        <w:tc>
          <w:tcPr>
            <w:tcW w:w="2499" w:type="pct"/>
            <w:tcBorders>
              <w:top w:val="single" w:sz="4" w:space="0" w:color="auto"/>
              <w:left w:val="single" w:sz="8" w:space="0" w:color="auto"/>
            </w:tcBorders>
            <w:shd w:val="clear" w:color="auto" w:fill="D9D9D9" w:themeFill="background1" w:themeFillShade="D9"/>
          </w:tcPr>
          <w:p w:rsidR="00031613" w:rsidRPr="004F7027" w:rsidRDefault="00E17158" w:rsidP="00C442E3">
            <w:pPr>
              <w:jc w:val="center"/>
              <w:rPr>
                <w:rFonts w:ascii="ＭＳ ゴシック" w:eastAsia="ＭＳ ゴシック" w:hAnsi="ＭＳ ゴシック"/>
              </w:rPr>
            </w:pPr>
            <w:r w:rsidRPr="004F7027">
              <w:rPr>
                <w:rFonts w:ascii="ＭＳ ゴシック" w:eastAsia="ＭＳ ゴシック" w:hAnsi="ＭＳ ゴシック" w:hint="eastAsia"/>
              </w:rPr>
              <w:t>その他野菜等</w:t>
            </w:r>
          </w:p>
        </w:tc>
        <w:tc>
          <w:tcPr>
            <w:tcW w:w="2501" w:type="pct"/>
            <w:tcBorders>
              <w:top w:val="single" w:sz="4" w:space="0" w:color="auto"/>
              <w:right w:val="single" w:sz="8" w:space="0" w:color="auto"/>
            </w:tcBorders>
          </w:tcPr>
          <w:p w:rsidR="00031613" w:rsidRPr="004F7027" w:rsidRDefault="00E17158" w:rsidP="00C442E3">
            <w:pPr>
              <w:jc w:val="right"/>
            </w:pPr>
            <w:r w:rsidRPr="004F7027">
              <w:rPr>
                <w:rFonts w:hint="eastAsia"/>
              </w:rPr>
              <w:t>16.12</w:t>
            </w:r>
          </w:p>
        </w:tc>
      </w:tr>
      <w:tr w:rsidR="00031613" w:rsidRPr="004F7027" w:rsidTr="00D546A1">
        <w:tc>
          <w:tcPr>
            <w:tcW w:w="2499" w:type="pct"/>
            <w:tcBorders>
              <w:top w:val="single" w:sz="4" w:space="0" w:color="auto"/>
              <w:left w:val="single" w:sz="8" w:space="0" w:color="auto"/>
            </w:tcBorders>
            <w:shd w:val="clear" w:color="auto" w:fill="D9D9D9" w:themeFill="background1" w:themeFillShade="D9"/>
          </w:tcPr>
          <w:p w:rsidR="00031613" w:rsidRPr="004F7027" w:rsidRDefault="00E17158" w:rsidP="00C442E3">
            <w:pPr>
              <w:jc w:val="center"/>
              <w:rPr>
                <w:rFonts w:ascii="ＭＳ ゴシック" w:eastAsia="ＭＳ ゴシック" w:hAnsi="ＭＳ ゴシック"/>
              </w:rPr>
            </w:pPr>
            <w:r w:rsidRPr="004F7027">
              <w:rPr>
                <w:rFonts w:ascii="ＭＳ ゴシック" w:eastAsia="ＭＳ ゴシック" w:hAnsi="ＭＳ ゴシック" w:hint="eastAsia"/>
              </w:rPr>
              <w:t>畜産</w:t>
            </w:r>
          </w:p>
        </w:tc>
        <w:tc>
          <w:tcPr>
            <w:tcW w:w="2501" w:type="pct"/>
            <w:tcBorders>
              <w:top w:val="single" w:sz="4" w:space="0" w:color="auto"/>
              <w:right w:val="single" w:sz="8" w:space="0" w:color="auto"/>
            </w:tcBorders>
          </w:tcPr>
          <w:p w:rsidR="00031613" w:rsidRPr="004F7027" w:rsidRDefault="00E17158" w:rsidP="00C442E3">
            <w:pPr>
              <w:jc w:val="right"/>
            </w:pPr>
            <w:r w:rsidRPr="004F7027">
              <w:rPr>
                <w:rFonts w:hint="eastAsia"/>
              </w:rPr>
              <w:t>24.87</w:t>
            </w:r>
          </w:p>
        </w:tc>
      </w:tr>
      <w:tr w:rsidR="00031613" w:rsidRPr="004F7027" w:rsidTr="00D546A1">
        <w:tc>
          <w:tcPr>
            <w:tcW w:w="2499" w:type="pct"/>
            <w:tcBorders>
              <w:left w:val="single" w:sz="8" w:space="0" w:color="auto"/>
              <w:bottom w:val="double" w:sz="4" w:space="0" w:color="auto"/>
            </w:tcBorders>
            <w:shd w:val="clear" w:color="auto" w:fill="D9D9D9" w:themeFill="background1" w:themeFillShade="D9"/>
          </w:tcPr>
          <w:p w:rsidR="00031613" w:rsidRPr="004F7027" w:rsidRDefault="00E17158" w:rsidP="00C442E3">
            <w:pPr>
              <w:jc w:val="center"/>
              <w:rPr>
                <w:rFonts w:ascii="ＭＳ ゴシック" w:eastAsia="ＭＳ ゴシック" w:hAnsi="ＭＳ ゴシック"/>
              </w:rPr>
            </w:pPr>
            <w:r w:rsidRPr="004F7027">
              <w:rPr>
                <w:rFonts w:ascii="ＭＳ ゴシック" w:eastAsia="ＭＳ ゴシック" w:hAnsi="ＭＳ ゴシック" w:hint="eastAsia"/>
              </w:rPr>
              <w:t>酪農</w:t>
            </w:r>
          </w:p>
        </w:tc>
        <w:tc>
          <w:tcPr>
            <w:tcW w:w="2501" w:type="pct"/>
            <w:tcBorders>
              <w:bottom w:val="double" w:sz="4" w:space="0" w:color="auto"/>
              <w:right w:val="single" w:sz="8" w:space="0" w:color="auto"/>
            </w:tcBorders>
          </w:tcPr>
          <w:p w:rsidR="00031613" w:rsidRPr="004F7027" w:rsidRDefault="00E17158" w:rsidP="00C442E3">
            <w:pPr>
              <w:jc w:val="right"/>
            </w:pPr>
            <w:r w:rsidRPr="004F7027">
              <w:rPr>
                <w:rFonts w:hint="eastAsia"/>
              </w:rPr>
              <w:t>99.47</w:t>
            </w:r>
          </w:p>
        </w:tc>
      </w:tr>
      <w:tr w:rsidR="00031613" w:rsidRPr="004F7027" w:rsidTr="00D546A1">
        <w:tc>
          <w:tcPr>
            <w:tcW w:w="2499" w:type="pct"/>
            <w:tcBorders>
              <w:top w:val="double" w:sz="4" w:space="0" w:color="auto"/>
              <w:left w:val="single" w:sz="8" w:space="0" w:color="auto"/>
              <w:bottom w:val="single" w:sz="8" w:space="0" w:color="auto"/>
            </w:tcBorders>
            <w:shd w:val="clear" w:color="auto" w:fill="D9D9D9" w:themeFill="background1" w:themeFillShade="D9"/>
          </w:tcPr>
          <w:p w:rsidR="00031613" w:rsidRPr="004F7027" w:rsidRDefault="00031613" w:rsidP="00C442E3">
            <w:pPr>
              <w:jc w:val="center"/>
              <w:rPr>
                <w:rFonts w:ascii="ＭＳ ゴシック" w:eastAsia="ＭＳ ゴシック" w:hAnsi="ＭＳ ゴシック"/>
              </w:rPr>
            </w:pPr>
            <w:r w:rsidRPr="004F7027">
              <w:rPr>
                <w:rFonts w:ascii="ＭＳ ゴシック" w:eastAsia="ＭＳ ゴシック" w:hAnsi="ＭＳ ゴシック" w:hint="eastAsia"/>
              </w:rPr>
              <w:t>合計</w:t>
            </w:r>
          </w:p>
        </w:tc>
        <w:tc>
          <w:tcPr>
            <w:tcW w:w="2501" w:type="pct"/>
            <w:tcBorders>
              <w:top w:val="double" w:sz="4" w:space="0" w:color="auto"/>
              <w:bottom w:val="single" w:sz="8" w:space="0" w:color="auto"/>
              <w:right w:val="single" w:sz="8" w:space="0" w:color="auto"/>
            </w:tcBorders>
          </w:tcPr>
          <w:p w:rsidR="00031613" w:rsidRPr="004F7027" w:rsidRDefault="00E17158" w:rsidP="00C442E3">
            <w:pPr>
              <w:jc w:val="right"/>
            </w:pPr>
            <w:r w:rsidRPr="004F7027">
              <w:rPr>
                <w:rFonts w:hint="eastAsia"/>
              </w:rPr>
              <w:t>460.5</w:t>
            </w:r>
          </w:p>
        </w:tc>
      </w:tr>
    </w:tbl>
    <w:p w:rsidR="00031613" w:rsidRPr="004F7027" w:rsidRDefault="00031613" w:rsidP="000C1F8B"/>
    <w:p w:rsidR="006123D1" w:rsidRPr="004F7027" w:rsidRDefault="006123D1" w:rsidP="006123D1">
      <w:pPr>
        <w:pStyle w:val="4"/>
      </w:pPr>
      <w:r w:rsidRPr="004F7027">
        <w:rPr>
          <w:rFonts w:hint="eastAsia"/>
        </w:rPr>
        <w:t xml:space="preserve">　②　購買事業（取扱高）</w:t>
      </w:r>
    </w:p>
    <w:tbl>
      <w:tblPr>
        <w:tblStyle w:val="ac"/>
        <w:tblW w:w="5000" w:type="pct"/>
        <w:tblLook w:val="04A0" w:firstRow="1" w:lastRow="0" w:firstColumn="1" w:lastColumn="0" w:noHBand="0" w:noVBand="1"/>
      </w:tblPr>
      <w:tblGrid>
        <w:gridCol w:w="2019"/>
        <w:gridCol w:w="2020"/>
      </w:tblGrid>
      <w:tr w:rsidR="006123D1" w:rsidRPr="004F7027" w:rsidTr="00D546A1">
        <w:tc>
          <w:tcPr>
            <w:tcW w:w="5000" w:type="pct"/>
            <w:gridSpan w:val="2"/>
            <w:tcBorders>
              <w:top w:val="nil"/>
              <w:left w:val="nil"/>
              <w:bottom w:val="single" w:sz="4" w:space="0" w:color="auto"/>
              <w:right w:val="nil"/>
            </w:tcBorders>
            <w:shd w:val="clear" w:color="auto" w:fill="auto"/>
            <w:vAlign w:val="center"/>
          </w:tcPr>
          <w:p w:rsidR="006123D1" w:rsidRPr="004F7027" w:rsidRDefault="006123D1" w:rsidP="00C442E3">
            <w:pPr>
              <w:jc w:val="right"/>
            </w:pPr>
            <w:r w:rsidRPr="004F7027">
              <w:rPr>
                <w:rFonts w:hint="eastAsia"/>
              </w:rPr>
              <w:t>（単位：</w:t>
            </w:r>
            <w:r w:rsidR="00E17158" w:rsidRPr="004F7027">
              <w:rPr>
                <w:rFonts w:hint="eastAsia"/>
              </w:rPr>
              <w:t>億</w:t>
            </w:r>
            <w:r w:rsidRPr="004F7027">
              <w:rPr>
                <w:rFonts w:hint="eastAsia"/>
              </w:rPr>
              <w:t>円）</w:t>
            </w:r>
          </w:p>
        </w:tc>
      </w:tr>
      <w:tr w:rsidR="006123D1" w:rsidRPr="004F7027" w:rsidTr="00D546A1">
        <w:tc>
          <w:tcPr>
            <w:tcW w:w="2499" w:type="pct"/>
            <w:tcBorders>
              <w:top w:val="single" w:sz="4" w:space="0" w:color="auto"/>
              <w:left w:val="single" w:sz="8" w:space="0" w:color="auto"/>
            </w:tcBorders>
            <w:shd w:val="clear" w:color="auto" w:fill="D9D9D9" w:themeFill="background1" w:themeFillShade="D9"/>
          </w:tcPr>
          <w:p w:rsidR="006123D1" w:rsidRPr="004F7027" w:rsidRDefault="006123D1" w:rsidP="00C442E3">
            <w:pPr>
              <w:jc w:val="center"/>
              <w:rPr>
                <w:rFonts w:ascii="ＭＳ ゴシック" w:eastAsia="ＭＳ ゴシック" w:hAnsi="ＭＳ ゴシック"/>
              </w:rPr>
            </w:pPr>
            <w:r w:rsidRPr="004F7027">
              <w:rPr>
                <w:rFonts w:ascii="ＭＳ ゴシック" w:eastAsia="ＭＳ ゴシック" w:hAnsi="ＭＳ ゴシック" w:hint="eastAsia"/>
              </w:rPr>
              <w:t>生産資材</w:t>
            </w:r>
          </w:p>
        </w:tc>
        <w:tc>
          <w:tcPr>
            <w:tcW w:w="2501" w:type="pct"/>
            <w:tcBorders>
              <w:top w:val="single" w:sz="4" w:space="0" w:color="auto"/>
              <w:right w:val="single" w:sz="8" w:space="0" w:color="auto"/>
            </w:tcBorders>
          </w:tcPr>
          <w:p w:rsidR="006123D1" w:rsidRPr="004F7027" w:rsidRDefault="00E17158" w:rsidP="00C442E3">
            <w:pPr>
              <w:jc w:val="right"/>
            </w:pPr>
            <w:r w:rsidRPr="004F7027">
              <w:rPr>
                <w:rFonts w:hint="eastAsia"/>
              </w:rPr>
              <w:t>99.9</w:t>
            </w:r>
          </w:p>
        </w:tc>
      </w:tr>
      <w:tr w:rsidR="006123D1" w:rsidRPr="004F7027" w:rsidTr="00D546A1">
        <w:tc>
          <w:tcPr>
            <w:tcW w:w="2499" w:type="pct"/>
            <w:tcBorders>
              <w:top w:val="single" w:sz="4" w:space="0" w:color="auto"/>
              <w:left w:val="single" w:sz="8" w:space="0" w:color="auto"/>
            </w:tcBorders>
            <w:shd w:val="clear" w:color="auto" w:fill="D9D9D9" w:themeFill="background1" w:themeFillShade="D9"/>
          </w:tcPr>
          <w:p w:rsidR="006123D1" w:rsidRPr="004F7027" w:rsidRDefault="004F7027" w:rsidP="00C442E3">
            <w:pPr>
              <w:jc w:val="center"/>
              <w:rPr>
                <w:rFonts w:ascii="ＭＳ ゴシック" w:eastAsia="ＭＳ ゴシック" w:hAnsi="ＭＳ ゴシック"/>
              </w:rPr>
            </w:pPr>
            <w:r w:rsidRPr="004F7027">
              <w:rPr>
                <w:rFonts w:ascii="ＭＳ ゴシック" w:eastAsia="ＭＳ ゴシック" w:hAnsi="ＭＳ ゴシック" w:hint="eastAsia"/>
              </w:rPr>
              <w:t>燃料</w:t>
            </w:r>
          </w:p>
        </w:tc>
        <w:tc>
          <w:tcPr>
            <w:tcW w:w="2501" w:type="pct"/>
            <w:tcBorders>
              <w:top w:val="single" w:sz="4" w:space="0" w:color="auto"/>
              <w:right w:val="single" w:sz="8" w:space="0" w:color="auto"/>
            </w:tcBorders>
          </w:tcPr>
          <w:p w:rsidR="006123D1" w:rsidRPr="004F7027" w:rsidRDefault="004F7027" w:rsidP="00C442E3">
            <w:pPr>
              <w:jc w:val="right"/>
            </w:pPr>
            <w:r w:rsidRPr="004F7027">
              <w:rPr>
                <w:rFonts w:hint="eastAsia"/>
              </w:rPr>
              <w:t>33.7</w:t>
            </w:r>
          </w:p>
        </w:tc>
      </w:tr>
      <w:tr w:rsidR="004F7027" w:rsidRPr="004F7027" w:rsidTr="00D546A1">
        <w:tc>
          <w:tcPr>
            <w:tcW w:w="2499" w:type="pct"/>
            <w:tcBorders>
              <w:top w:val="single" w:sz="4" w:space="0" w:color="auto"/>
              <w:left w:val="single" w:sz="8" w:space="0" w:color="auto"/>
            </w:tcBorders>
            <w:shd w:val="clear" w:color="auto" w:fill="D9D9D9" w:themeFill="background1" w:themeFillShade="D9"/>
          </w:tcPr>
          <w:p w:rsidR="004F7027" w:rsidRPr="004F7027" w:rsidRDefault="004F7027" w:rsidP="00C442E3">
            <w:pPr>
              <w:jc w:val="center"/>
              <w:rPr>
                <w:rFonts w:ascii="ＭＳ ゴシック" w:eastAsia="ＭＳ ゴシック" w:hAnsi="ＭＳ ゴシック"/>
              </w:rPr>
            </w:pPr>
            <w:r w:rsidRPr="004F7027">
              <w:rPr>
                <w:rFonts w:ascii="ＭＳ ゴシック" w:eastAsia="ＭＳ ゴシック" w:hAnsi="ＭＳ ゴシック" w:hint="eastAsia"/>
              </w:rPr>
              <w:t>農機</w:t>
            </w:r>
          </w:p>
        </w:tc>
        <w:tc>
          <w:tcPr>
            <w:tcW w:w="2501" w:type="pct"/>
            <w:tcBorders>
              <w:top w:val="single" w:sz="4" w:space="0" w:color="auto"/>
              <w:right w:val="single" w:sz="8" w:space="0" w:color="auto"/>
            </w:tcBorders>
          </w:tcPr>
          <w:p w:rsidR="004F7027" w:rsidRPr="004F7027" w:rsidRDefault="004F7027" w:rsidP="00C442E3">
            <w:pPr>
              <w:jc w:val="right"/>
            </w:pPr>
            <w:r w:rsidRPr="004F7027">
              <w:rPr>
                <w:rFonts w:hint="eastAsia"/>
              </w:rPr>
              <w:t>3</w:t>
            </w:r>
            <w:r w:rsidRPr="004F7027">
              <w:t>3.5</w:t>
            </w:r>
          </w:p>
        </w:tc>
      </w:tr>
      <w:tr w:rsidR="004F7027" w:rsidRPr="004F7027" w:rsidTr="00D546A1">
        <w:tc>
          <w:tcPr>
            <w:tcW w:w="2499" w:type="pct"/>
            <w:tcBorders>
              <w:top w:val="single" w:sz="4" w:space="0" w:color="auto"/>
              <w:left w:val="single" w:sz="8" w:space="0" w:color="auto"/>
            </w:tcBorders>
            <w:shd w:val="clear" w:color="auto" w:fill="D9D9D9" w:themeFill="background1" w:themeFillShade="D9"/>
          </w:tcPr>
          <w:p w:rsidR="004F7027" w:rsidRPr="004F7027" w:rsidRDefault="004F7027" w:rsidP="00C442E3">
            <w:pPr>
              <w:jc w:val="center"/>
              <w:rPr>
                <w:rFonts w:ascii="ＭＳ ゴシック" w:eastAsia="ＭＳ ゴシック" w:hAnsi="ＭＳ ゴシック"/>
              </w:rPr>
            </w:pPr>
            <w:r w:rsidRPr="004F7027">
              <w:rPr>
                <w:rFonts w:ascii="ＭＳ ゴシック" w:eastAsia="ＭＳ ゴシック" w:hAnsi="ＭＳ ゴシック" w:hint="eastAsia"/>
              </w:rPr>
              <w:t>整備・自動車</w:t>
            </w:r>
          </w:p>
        </w:tc>
        <w:tc>
          <w:tcPr>
            <w:tcW w:w="2501" w:type="pct"/>
            <w:tcBorders>
              <w:top w:val="single" w:sz="4" w:space="0" w:color="auto"/>
              <w:right w:val="single" w:sz="8" w:space="0" w:color="auto"/>
            </w:tcBorders>
          </w:tcPr>
          <w:p w:rsidR="004F7027" w:rsidRPr="004F7027" w:rsidRDefault="004F7027" w:rsidP="00C442E3">
            <w:pPr>
              <w:jc w:val="right"/>
            </w:pPr>
            <w:r w:rsidRPr="004F7027">
              <w:rPr>
                <w:rFonts w:hint="eastAsia"/>
              </w:rPr>
              <w:t>4</w:t>
            </w:r>
            <w:r w:rsidRPr="004F7027">
              <w:t>.1</w:t>
            </w:r>
          </w:p>
        </w:tc>
      </w:tr>
      <w:tr w:rsidR="006123D1" w:rsidRPr="004F7027" w:rsidTr="00D546A1">
        <w:tc>
          <w:tcPr>
            <w:tcW w:w="2499" w:type="pct"/>
            <w:tcBorders>
              <w:top w:val="double" w:sz="4" w:space="0" w:color="auto"/>
              <w:left w:val="single" w:sz="8" w:space="0" w:color="auto"/>
              <w:bottom w:val="single" w:sz="8" w:space="0" w:color="auto"/>
            </w:tcBorders>
            <w:shd w:val="clear" w:color="auto" w:fill="D9D9D9" w:themeFill="background1" w:themeFillShade="D9"/>
          </w:tcPr>
          <w:p w:rsidR="006123D1" w:rsidRPr="004F7027" w:rsidRDefault="006123D1" w:rsidP="00C442E3">
            <w:pPr>
              <w:jc w:val="center"/>
              <w:rPr>
                <w:rFonts w:ascii="ＭＳ ゴシック" w:eastAsia="ＭＳ ゴシック" w:hAnsi="ＭＳ ゴシック"/>
              </w:rPr>
            </w:pPr>
            <w:r w:rsidRPr="004F7027">
              <w:rPr>
                <w:rFonts w:ascii="ＭＳ ゴシック" w:eastAsia="ＭＳ ゴシック" w:hAnsi="ＭＳ ゴシック" w:hint="eastAsia"/>
              </w:rPr>
              <w:t>合計</w:t>
            </w:r>
          </w:p>
        </w:tc>
        <w:tc>
          <w:tcPr>
            <w:tcW w:w="2501" w:type="pct"/>
            <w:tcBorders>
              <w:top w:val="double" w:sz="4" w:space="0" w:color="auto"/>
              <w:bottom w:val="single" w:sz="8" w:space="0" w:color="auto"/>
              <w:right w:val="single" w:sz="8" w:space="0" w:color="auto"/>
            </w:tcBorders>
          </w:tcPr>
          <w:p w:rsidR="006123D1" w:rsidRPr="004F7027" w:rsidRDefault="00E17158" w:rsidP="00C442E3">
            <w:pPr>
              <w:jc w:val="right"/>
            </w:pPr>
            <w:r w:rsidRPr="004F7027">
              <w:rPr>
                <w:rFonts w:hint="eastAsia"/>
              </w:rPr>
              <w:t>171.2</w:t>
            </w:r>
          </w:p>
        </w:tc>
      </w:tr>
    </w:tbl>
    <w:p w:rsidR="00D546A1" w:rsidRPr="004A2801" w:rsidRDefault="00D546A1" w:rsidP="00D546A1">
      <w:pPr>
        <w:pStyle w:val="4"/>
        <w:rPr>
          <w:rFonts w:ascii="ＭＳ 明朝" w:hAnsi="ＭＳ 明朝"/>
        </w:rPr>
      </w:pPr>
      <w:r w:rsidRPr="00036532">
        <w:rPr>
          <w:highlight w:val="yellow"/>
        </w:rPr>
        <w:br w:type="column"/>
      </w:r>
      <w:r w:rsidRPr="00E17158">
        <w:rPr>
          <w:rFonts w:hint="eastAsia"/>
        </w:rPr>
        <w:t xml:space="preserve">　</w:t>
      </w:r>
      <w:r w:rsidRPr="004A2801">
        <w:rPr>
          <w:rFonts w:ascii="ＭＳ 明朝" w:hAnsi="ＭＳ 明朝" w:hint="eastAsia"/>
        </w:rPr>
        <w:t>③　信用事業</w:t>
      </w:r>
      <w:r w:rsidR="001A04B7" w:rsidRPr="004A2801">
        <w:rPr>
          <w:rFonts w:ascii="ＭＳ 明朝" w:hAnsi="ＭＳ 明朝" w:hint="eastAsia"/>
        </w:rPr>
        <w:t>（期末残高）</w:t>
      </w:r>
    </w:p>
    <w:tbl>
      <w:tblPr>
        <w:tblStyle w:val="ac"/>
        <w:tblW w:w="5000" w:type="pct"/>
        <w:tblLook w:val="04A0" w:firstRow="1" w:lastRow="0" w:firstColumn="1" w:lastColumn="0" w:noHBand="0" w:noVBand="1"/>
      </w:tblPr>
      <w:tblGrid>
        <w:gridCol w:w="2019"/>
        <w:gridCol w:w="2020"/>
      </w:tblGrid>
      <w:tr w:rsidR="00D546A1" w:rsidRPr="00E17158" w:rsidTr="00D546A1">
        <w:tc>
          <w:tcPr>
            <w:tcW w:w="5000" w:type="pct"/>
            <w:gridSpan w:val="2"/>
            <w:tcBorders>
              <w:top w:val="nil"/>
              <w:left w:val="nil"/>
              <w:bottom w:val="single" w:sz="4" w:space="0" w:color="auto"/>
              <w:right w:val="nil"/>
            </w:tcBorders>
            <w:shd w:val="clear" w:color="auto" w:fill="auto"/>
            <w:vAlign w:val="center"/>
          </w:tcPr>
          <w:p w:rsidR="00D546A1" w:rsidRPr="00E17158" w:rsidRDefault="00D546A1" w:rsidP="00C442E3">
            <w:pPr>
              <w:jc w:val="right"/>
            </w:pPr>
            <w:r w:rsidRPr="00E17158">
              <w:rPr>
                <w:rFonts w:hint="eastAsia"/>
              </w:rPr>
              <w:t>（単位：</w:t>
            </w:r>
            <w:r w:rsidR="00E17158" w:rsidRPr="00E17158">
              <w:rPr>
                <w:rFonts w:hint="eastAsia"/>
              </w:rPr>
              <w:t>億</w:t>
            </w:r>
            <w:r w:rsidRPr="00E17158">
              <w:rPr>
                <w:rFonts w:hint="eastAsia"/>
              </w:rPr>
              <w:t>円）</w:t>
            </w:r>
          </w:p>
        </w:tc>
      </w:tr>
      <w:tr w:rsidR="00D546A1" w:rsidRPr="00E17158" w:rsidTr="001A04B7">
        <w:tc>
          <w:tcPr>
            <w:tcW w:w="2499" w:type="pct"/>
            <w:tcBorders>
              <w:top w:val="single" w:sz="4" w:space="0" w:color="auto"/>
              <w:left w:val="single" w:sz="8" w:space="0" w:color="auto"/>
            </w:tcBorders>
            <w:shd w:val="clear" w:color="auto" w:fill="D9D9D9" w:themeFill="background1" w:themeFillShade="D9"/>
          </w:tcPr>
          <w:p w:rsidR="00D546A1" w:rsidRPr="00E17158" w:rsidRDefault="00D546A1" w:rsidP="00C442E3">
            <w:pPr>
              <w:jc w:val="center"/>
              <w:rPr>
                <w:rFonts w:ascii="ＭＳ ゴシック" w:eastAsia="ＭＳ ゴシック" w:hAnsi="ＭＳ ゴシック"/>
              </w:rPr>
            </w:pPr>
            <w:r w:rsidRPr="00E17158">
              <w:rPr>
                <w:rFonts w:ascii="ＭＳ ゴシック" w:eastAsia="ＭＳ ゴシック" w:hAnsi="ＭＳ ゴシック" w:hint="eastAsia"/>
              </w:rPr>
              <w:t>貯金</w:t>
            </w:r>
          </w:p>
        </w:tc>
        <w:tc>
          <w:tcPr>
            <w:tcW w:w="2501" w:type="pct"/>
            <w:tcBorders>
              <w:top w:val="single" w:sz="4" w:space="0" w:color="auto"/>
              <w:right w:val="single" w:sz="8" w:space="0" w:color="auto"/>
            </w:tcBorders>
          </w:tcPr>
          <w:p w:rsidR="00D546A1" w:rsidRPr="00E17158" w:rsidRDefault="00E17158" w:rsidP="004A2801">
            <w:pPr>
              <w:jc w:val="right"/>
            </w:pPr>
            <w:r w:rsidRPr="00E17158">
              <w:rPr>
                <w:rFonts w:hint="eastAsia"/>
              </w:rPr>
              <w:t>1097.8</w:t>
            </w:r>
          </w:p>
        </w:tc>
      </w:tr>
      <w:tr w:rsidR="00D546A1" w:rsidRPr="00E17158" w:rsidTr="001A04B7">
        <w:tc>
          <w:tcPr>
            <w:tcW w:w="2499" w:type="pct"/>
            <w:tcBorders>
              <w:top w:val="single" w:sz="4" w:space="0" w:color="auto"/>
              <w:left w:val="single" w:sz="8" w:space="0" w:color="auto"/>
            </w:tcBorders>
            <w:shd w:val="clear" w:color="auto" w:fill="D9D9D9" w:themeFill="background1" w:themeFillShade="D9"/>
          </w:tcPr>
          <w:p w:rsidR="00D546A1" w:rsidRPr="004A2801" w:rsidRDefault="00D546A1" w:rsidP="00C442E3">
            <w:pPr>
              <w:jc w:val="center"/>
              <w:rPr>
                <w:rFonts w:ascii="ＭＳ ゴシック" w:eastAsia="ＭＳ ゴシック" w:hAnsi="ＭＳ ゴシック"/>
                <w:color w:val="000000" w:themeColor="text1"/>
              </w:rPr>
            </w:pPr>
            <w:r w:rsidRPr="004A2801">
              <w:rPr>
                <w:rFonts w:ascii="ＭＳ ゴシック" w:eastAsia="ＭＳ ゴシック" w:hAnsi="ＭＳ ゴシック" w:hint="eastAsia"/>
                <w:color w:val="000000" w:themeColor="text1"/>
              </w:rPr>
              <w:t>貸出金</w:t>
            </w:r>
          </w:p>
        </w:tc>
        <w:tc>
          <w:tcPr>
            <w:tcW w:w="2501" w:type="pct"/>
            <w:tcBorders>
              <w:top w:val="single" w:sz="4" w:space="0" w:color="auto"/>
              <w:right w:val="single" w:sz="8" w:space="0" w:color="auto"/>
            </w:tcBorders>
          </w:tcPr>
          <w:p w:rsidR="00D546A1" w:rsidRPr="004A2801" w:rsidRDefault="00E17158" w:rsidP="00C442E3">
            <w:pPr>
              <w:jc w:val="right"/>
              <w:rPr>
                <w:color w:val="000000" w:themeColor="text1"/>
              </w:rPr>
            </w:pPr>
            <w:r w:rsidRPr="004A2801">
              <w:rPr>
                <w:color w:val="000000" w:themeColor="text1"/>
              </w:rPr>
              <w:t>111.4</w:t>
            </w:r>
          </w:p>
        </w:tc>
      </w:tr>
      <w:tr w:rsidR="00D546A1" w:rsidRPr="00036532" w:rsidTr="001A04B7">
        <w:tc>
          <w:tcPr>
            <w:tcW w:w="2499" w:type="pct"/>
            <w:tcBorders>
              <w:top w:val="single" w:sz="4" w:space="0" w:color="auto"/>
              <w:left w:val="single" w:sz="8" w:space="0" w:color="auto"/>
            </w:tcBorders>
            <w:shd w:val="clear" w:color="auto" w:fill="D9D9D9" w:themeFill="background1" w:themeFillShade="D9"/>
          </w:tcPr>
          <w:p w:rsidR="00D546A1" w:rsidRPr="004A2801" w:rsidRDefault="00D546A1" w:rsidP="00C442E3">
            <w:pPr>
              <w:jc w:val="center"/>
              <w:rPr>
                <w:rFonts w:ascii="ＭＳ ゴシック" w:eastAsia="ＭＳ ゴシック" w:hAnsi="ＭＳ ゴシック"/>
                <w:color w:val="000000" w:themeColor="text1"/>
              </w:rPr>
            </w:pPr>
            <w:r w:rsidRPr="004A2801">
              <w:rPr>
                <w:rFonts w:ascii="ＭＳ ゴシック" w:eastAsia="ＭＳ ゴシック" w:hAnsi="ＭＳ ゴシック" w:hint="eastAsia"/>
                <w:color w:val="000000" w:themeColor="text1"/>
              </w:rPr>
              <w:t>有価証券</w:t>
            </w:r>
          </w:p>
        </w:tc>
        <w:tc>
          <w:tcPr>
            <w:tcW w:w="2501" w:type="pct"/>
            <w:tcBorders>
              <w:top w:val="single" w:sz="4" w:space="0" w:color="auto"/>
              <w:right w:val="single" w:sz="8" w:space="0" w:color="auto"/>
            </w:tcBorders>
          </w:tcPr>
          <w:p w:rsidR="00D546A1" w:rsidRPr="004A2801" w:rsidRDefault="007429CB" w:rsidP="004A2801">
            <w:pPr>
              <w:jc w:val="right"/>
              <w:rPr>
                <w:color w:val="000000" w:themeColor="text1"/>
              </w:rPr>
            </w:pPr>
            <w:r w:rsidRPr="004A2801">
              <w:rPr>
                <w:color w:val="000000" w:themeColor="text1"/>
              </w:rPr>
              <w:t>0</w:t>
            </w:r>
          </w:p>
        </w:tc>
      </w:tr>
    </w:tbl>
    <w:p w:rsidR="00D546A1" w:rsidRPr="00036532" w:rsidRDefault="00D546A1" w:rsidP="00D546A1">
      <w:pPr>
        <w:rPr>
          <w:highlight w:val="yellow"/>
        </w:rPr>
      </w:pPr>
    </w:p>
    <w:p w:rsidR="00D546A1" w:rsidRPr="004A2801" w:rsidRDefault="00D546A1" w:rsidP="00D546A1">
      <w:pPr>
        <w:pStyle w:val="4"/>
      </w:pPr>
      <w:r w:rsidRPr="004A2801">
        <w:rPr>
          <w:rFonts w:hint="eastAsia"/>
        </w:rPr>
        <w:t xml:space="preserve">　④　共済事業</w:t>
      </w:r>
      <w:r w:rsidR="001A04B7" w:rsidRPr="004A2801">
        <w:rPr>
          <w:rFonts w:hint="eastAsia"/>
        </w:rPr>
        <w:t>（期末保有高）</w:t>
      </w:r>
    </w:p>
    <w:tbl>
      <w:tblPr>
        <w:tblStyle w:val="ac"/>
        <w:tblW w:w="5000" w:type="pct"/>
        <w:tblLook w:val="04A0" w:firstRow="1" w:lastRow="0" w:firstColumn="1" w:lastColumn="0" w:noHBand="0" w:noVBand="1"/>
      </w:tblPr>
      <w:tblGrid>
        <w:gridCol w:w="2019"/>
        <w:gridCol w:w="2020"/>
      </w:tblGrid>
      <w:tr w:rsidR="00D546A1" w:rsidRPr="00D31B50" w:rsidTr="001A04B7">
        <w:tc>
          <w:tcPr>
            <w:tcW w:w="5000" w:type="pct"/>
            <w:gridSpan w:val="2"/>
            <w:tcBorders>
              <w:top w:val="nil"/>
              <w:left w:val="nil"/>
              <w:bottom w:val="single" w:sz="4" w:space="0" w:color="auto"/>
              <w:right w:val="nil"/>
            </w:tcBorders>
            <w:shd w:val="clear" w:color="auto" w:fill="auto"/>
            <w:vAlign w:val="center"/>
          </w:tcPr>
          <w:p w:rsidR="00D546A1" w:rsidRPr="004A2801" w:rsidRDefault="00D546A1" w:rsidP="00C442E3">
            <w:pPr>
              <w:jc w:val="right"/>
            </w:pPr>
            <w:r w:rsidRPr="004A2801">
              <w:rPr>
                <w:rFonts w:hint="eastAsia"/>
              </w:rPr>
              <w:t>（単位：</w:t>
            </w:r>
            <w:r w:rsidR="00E17158" w:rsidRPr="004A2801">
              <w:rPr>
                <w:rFonts w:hint="eastAsia"/>
              </w:rPr>
              <w:t>億</w:t>
            </w:r>
            <w:r w:rsidRPr="004A2801">
              <w:rPr>
                <w:rFonts w:hint="eastAsia"/>
              </w:rPr>
              <w:t>円）</w:t>
            </w:r>
          </w:p>
        </w:tc>
      </w:tr>
      <w:tr w:rsidR="00D31B50" w:rsidRPr="00D31B50" w:rsidTr="001A04B7">
        <w:tc>
          <w:tcPr>
            <w:tcW w:w="2499" w:type="pct"/>
            <w:tcBorders>
              <w:top w:val="single" w:sz="4" w:space="0" w:color="auto"/>
              <w:left w:val="single" w:sz="4" w:space="0" w:color="auto"/>
            </w:tcBorders>
            <w:shd w:val="clear" w:color="auto" w:fill="D9D9D9" w:themeFill="background1" w:themeFillShade="D9"/>
          </w:tcPr>
          <w:p w:rsidR="00D546A1" w:rsidRPr="004A2801" w:rsidRDefault="001A04B7" w:rsidP="00C442E3">
            <w:pPr>
              <w:jc w:val="center"/>
              <w:rPr>
                <w:rFonts w:ascii="ＭＳ ゴシック" w:eastAsia="ＭＳ ゴシック" w:hAnsi="ＭＳ ゴシック"/>
              </w:rPr>
            </w:pPr>
            <w:r w:rsidRPr="004A2801">
              <w:rPr>
                <w:rFonts w:ascii="ＭＳ ゴシック" w:eastAsia="ＭＳ ゴシック" w:hAnsi="ＭＳ ゴシック" w:hint="eastAsia"/>
              </w:rPr>
              <w:t>生命総合共済</w:t>
            </w:r>
          </w:p>
        </w:tc>
        <w:tc>
          <w:tcPr>
            <w:tcW w:w="2501" w:type="pct"/>
            <w:tcBorders>
              <w:top w:val="single" w:sz="4" w:space="0" w:color="auto"/>
              <w:right w:val="single" w:sz="4" w:space="0" w:color="auto"/>
            </w:tcBorders>
          </w:tcPr>
          <w:p w:rsidR="00D546A1" w:rsidRPr="004A2801" w:rsidRDefault="007429CB" w:rsidP="004A2801">
            <w:pPr>
              <w:jc w:val="right"/>
              <w:rPr>
                <w:color w:val="000000" w:themeColor="text1"/>
              </w:rPr>
            </w:pPr>
            <w:r w:rsidRPr="004A2801">
              <w:rPr>
                <w:color w:val="000000" w:themeColor="text1"/>
              </w:rPr>
              <w:t>1521.3</w:t>
            </w:r>
          </w:p>
        </w:tc>
      </w:tr>
      <w:tr w:rsidR="00D31B50" w:rsidRPr="00D31B50" w:rsidTr="001A04B7">
        <w:tc>
          <w:tcPr>
            <w:tcW w:w="24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546A1" w:rsidRPr="004A2801" w:rsidRDefault="001A04B7" w:rsidP="001A04B7">
            <w:pPr>
              <w:jc w:val="center"/>
              <w:rPr>
                <w:rFonts w:ascii="ＭＳ ゴシック" w:eastAsia="ＭＳ ゴシック" w:hAnsi="ＭＳ ゴシック"/>
              </w:rPr>
            </w:pPr>
            <w:r w:rsidRPr="004A2801">
              <w:rPr>
                <w:rFonts w:ascii="ＭＳ ゴシック" w:eastAsia="ＭＳ ゴシック" w:hAnsi="ＭＳ ゴシック" w:hint="eastAsia"/>
              </w:rPr>
              <w:t>建物更生共済</w:t>
            </w:r>
          </w:p>
        </w:tc>
        <w:tc>
          <w:tcPr>
            <w:tcW w:w="2501" w:type="pct"/>
            <w:tcBorders>
              <w:top w:val="single" w:sz="4" w:space="0" w:color="auto"/>
              <w:left w:val="single" w:sz="4" w:space="0" w:color="auto"/>
              <w:bottom w:val="single" w:sz="4" w:space="0" w:color="auto"/>
              <w:right w:val="single" w:sz="4" w:space="0" w:color="auto"/>
            </w:tcBorders>
          </w:tcPr>
          <w:p w:rsidR="007429CB" w:rsidRPr="004A2801" w:rsidRDefault="007429CB" w:rsidP="004A2801">
            <w:pPr>
              <w:jc w:val="right"/>
              <w:rPr>
                <w:color w:val="000000" w:themeColor="text1"/>
              </w:rPr>
            </w:pPr>
            <w:r w:rsidRPr="004A2801">
              <w:rPr>
                <w:color w:val="000000" w:themeColor="text1"/>
              </w:rPr>
              <w:t>522.2</w:t>
            </w:r>
          </w:p>
        </w:tc>
      </w:tr>
    </w:tbl>
    <w:p w:rsidR="00D546A1" w:rsidRDefault="00D546A1" w:rsidP="00D546A1"/>
    <w:p w:rsidR="00D546A1" w:rsidRDefault="00D546A1" w:rsidP="00D546A1"/>
    <w:p w:rsidR="00D546A1" w:rsidRDefault="00D546A1" w:rsidP="00D546A1"/>
    <w:p w:rsidR="00D546A1" w:rsidRDefault="00D546A1" w:rsidP="00D546A1"/>
    <w:p w:rsidR="00D546A1" w:rsidRDefault="00D546A1" w:rsidP="00D546A1"/>
    <w:p w:rsidR="00D546A1" w:rsidRDefault="00D546A1" w:rsidP="00D546A1"/>
    <w:p w:rsidR="00D546A1" w:rsidRDefault="00D546A1" w:rsidP="000C1F8B">
      <w:pPr>
        <w:sectPr w:rsidR="00D546A1" w:rsidSect="00D546A1">
          <w:type w:val="continuous"/>
          <w:pgSz w:w="11906" w:h="16838"/>
          <w:pgMar w:top="1985" w:right="1701" w:bottom="1701" w:left="1701" w:header="851" w:footer="992" w:gutter="0"/>
          <w:cols w:num="2" w:space="425"/>
          <w:docGrid w:type="lines" w:linePitch="360"/>
        </w:sectPr>
      </w:pPr>
    </w:p>
    <w:p w:rsidR="002456BC" w:rsidRPr="004A2801" w:rsidRDefault="00031613" w:rsidP="001614E5">
      <w:pPr>
        <w:widowControl/>
        <w:adjustRightInd/>
        <w:jc w:val="left"/>
        <w:rPr>
          <w:rFonts w:ascii="ＭＳ ゴシック" w:eastAsia="ＭＳ ゴシック" w:hAnsi="ＭＳ ゴシック"/>
        </w:rPr>
      </w:pPr>
      <w:r>
        <w:br w:type="page"/>
      </w:r>
      <w:r w:rsidR="001A04B7" w:rsidRPr="004A2801">
        <w:rPr>
          <w:rFonts w:ascii="ＭＳ ゴシック" w:eastAsia="ＭＳ ゴシック" w:hAnsi="ＭＳ ゴシック" w:hint="eastAsia"/>
        </w:rPr>
        <w:lastRenderedPageBreak/>
        <w:t>（</w:t>
      </w:r>
      <w:r w:rsidR="00F469F8" w:rsidRPr="004A2801">
        <w:rPr>
          <w:rFonts w:ascii="ＭＳ ゴシック" w:eastAsia="ＭＳ ゴシック" w:hAnsi="ＭＳ ゴシック" w:hint="eastAsia"/>
        </w:rPr>
        <w:t>４</w:t>
      </w:r>
      <w:r w:rsidR="001A04B7" w:rsidRPr="004A2801">
        <w:rPr>
          <w:rFonts w:ascii="ＭＳ ゴシック" w:eastAsia="ＭＳ ゴシック" w:hAnsi="ＭＳ ゴシック" w:hint="eastAsia"/>
        </w:rPr>
        <w:t>）</w:t>
      </w:r>
      <w:r w:rsidR="002456BC" w:rsidRPr="004A2801">
        <w:rPr>
          <w:rFonts w:ascii="ＭＳ ゴシック" w:eastAsia="ＭＳ ゴシック" w:hAnsi="ＭＳ ゴシック" w:hint="eastAsia"/>
        </w:rPr>
        <w:t>部門別損益計算書（平成</w:t>
      </w:r>
      <w:r w:rsidR="002456BC" w:rsidRPr="004A2801">
        <w:rPr>
          <w:rFonts w:ascii="ＭＳ ゴシック" w:eastAsia="ＭＳ ゴシック" w:hAnsi="ＭＳ ゴシック"/>
        </w:rPr>
        <w:t>30</w:t>
      </w:r>
      <w:r w:rsidR="002456BC" w:rsidRPr="004A2801">
        <w:rPr>
          <w:rFonts w:ascii="ＭＳ ゴシック" w:eastAsia="ＭＳ ゴシック" w:hAnsi="ＭＳ ゴシック" w:hint="eastAsia"/>
        </w:rPr>
        <w:t>年度）</w:t>
      </w:r>
    </w:p>
    <w:p w:rsidR="002456BC" w:rsidRDefault="002456BC" w:rsidP="000C1F8B"/>
    <w:p w:rsidR="001614E5" w:rsidRDefault="001614E5" w:rsidP="000C1F8B"/>
    <w:p w:rsidR="001614E5" w:rsidRDefault="001614E5" w:rsidP="000C1F8B"/>
    <w:p w:rsidR="001614E5" w:rsidRDefault="001614E5" w:rsidP="000C1F8B"/>
    <w:p w:rsidR="001614E5" w:rsidRPr="001614E5" w:rsidRDefault="001614E5" w:rsidP="000C1F8B"/>
    <w:p w:rsidR="001614E5" w:rsidRDefault="00EA7E8B">
      <w:pPr>
        <w:widowControl/>
        <w:adjustRightInd/>
        <w:jc w:val="left"/>
      </w:pPr>
      <w:r w:rsidRPr="00EA7E8B">
        <w:rPr>
          <w:noProof/>
        </w:rPr>
        <w:drawing>
          <wp:anchor distT="0" distB="0" distL="114300" distR="114300" simplePos="0" relativeHeight="251683840" behindDoc="0" locked="0" layoutInCell="1" allowOverlap="1" wp14:anchorId="55E27FDC">
            <wp:simplePos x="0" y="0"/>
            <wp:positionH relativeFrom="margin">
              <wp:align>right</wp:align>
            </wp:positionH>
            <wp:positionV relativeFrom="paragraph">
              <wp:posOffset>485336</wp:posOffset>
            </wp:positionV>
            <wp:extent cx="8533286" cy="5400282"/>
            <wp:effectExtent l="0" t="0" r="5715" b="571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6200000">
                      <a:off x="0" y="0"/>
                      <a:ext cx="8533286" cy="5400282"/>
                    </a:xfrm>
                    <a:prstGeom prst="rect">
                      <a:avLst/>
                    </a:prstGeom>
                    <a:noFill/>
                    <a:ln>
                      <a:noFill/>
                    </a:ln>
                  </pic:spPr>
                </pic:pic>
              </a:graphicData>
            </a:graphic>
            <wp14:sizeRelH relativeFrom="page">
              <wp14:pctWidth>0</wp14:pctWidth>
            </wp14:sizeRelH>
            <wp14:sizeRelV relativeFrom="page">
              <wp14:pctHeight>0</wp14:pctHeight>
            </wp14:sizeRelV>
          </wp:anchor>
        </w:drawing>
      </w:r>
      <w:r w:rsidR="002456BC">
        <w:br w:type="page"/>
      </w:r>
    </w:p>
    <w:p w:rsidR="002456BC" w:rsidRPr="00747D18" w:rsidRDefault="00002BEF" w:rsidP="00002BEF">
      <w:pPr>
        <w:pStyle w:val="2"/>
      </w:pPr>
      <w:r w:rsidRPr="00747D18">
        <w:rPr>
          <w:rFonts w:hint="eastAsia"/>
        </w:rPr>
        <w:lastRenderedPageBreak/>
        <w:t>３．</w:t>
      </w:r>
      <w:r w:rsidR="004F7027" w:rsidRPr="00747D18">
        <w:rPr>
          <w:rFonts w:hint="eastAsia"/>
        </w:rPr>
        <w:t>経営戦略</w:t>
      </w:r>
      <w:r w:rsidRPr="00747D18">
        <w:rPr>
          <w:rFonts w:hint="eastAsia"/>
        </w:rPr>
        <w:t>のポイント（ＪＡ理念・ビジョン）</w:t>
      </w:r>
    </w:p>
    <w:p w:rsidR="006A3467" w:rsidRPr="00747D18" w:rsidRDefault="00C442E3" w:rsidP="000C1F8B">
      <w:pPr>
        <w:rPr>
          <w:color w:val="000000" w:themeColor="text1"/>
          <w:u w:val="single"/>
        </w:rPr>
      </w:pPr>
      <w:r w:rsidRPr="00747D18">
        <w:rPr>
          <w:rFonts w:hint="eastAsia"/>
        </w:rPr>
        <w:t xml:space="preserve">　</w:t>
      </w:r>
      <w:r w:rsidRPr="00747D18">
        <w:rPr>
          <w:rFonts w:hint="eastAsia"/>
          <w:color w:val="000000" w:themeColor="text1"/>
        </w:rPr>
        <w:t>ＪＡ</w:t>
      </w:r>
      <w:r w:rsidR="009D59D4" w:rsidRPr="00747D18">
        <w:rPr>
          <w:rFonts w:hint="eastAsia"/>
          <w:color w:val="000000" w:themeColor="text1"/>
        </w:rPr>
        <w:t>きたみらい</w:t>
      </w:r>
      <w:r w:rsidR="006A3467" w:rsidRPr="00747D18">
        <w:rPr>
          <w:rFonts w:hint="eastAsia"/>
          <w:color w:val="000000" w:themeColor="text1"/>
        </w:rPr>
        <w:t>は、たまねぎや馬鈴薯、てんさい等の青果物、酪農・畜産、麦・豆類等の農産品などを主要な品目とし、</w:t>
      </w:r>
      <w:r w:rsidR="006A3467" w:rsidRPr="00747D18">
        <w:rPr>
          <w:rFonts w:hint="eastAsia"/>
          <w:color w:val="000000" w:themeColor="text1"/>
        </w:rPr>
        <w:t>2018</w:t>
      </w:r>
      <w:r w:rsidR="006A3467" w:rsidRPr="00747D18">
        <w:rPr>
          <w:rFonts w:hint="eastAsia"/>
          <w:color w:val="000000" w:themeColor="text1"/>
        </w:rPr>
        <w:t>年度は</w:t>
      </w:r>
      <w:r w:rsidR="006A3467" w:rsidRPr="00747D18">
        <w:rPr>
          <w:rFonts w:hint="eastAsia"/>
          <w:color w:val="000000" w:themeColor="text1"/>
        </w:rPr>
        <w:t>460</w:t>
      </w:r>
      <w:r w:rsidR="006A3467" w:rsidRPr="00747D18">
        <w:rPr>
          <w:color w:val="000000" w:themeColor="text1"/>
        </w:rPr>
        <w:t>.5</w:t>
      </w:r>
      <w:r w:rsidR="006A3467" w:rsidRPr="00747D18">
        <w:rPr>
          <w:rFonts w:hint="eastAsia"/>
          <w:color w:val="000000" w:themeColor="text1"/>
        </w:rPr>
        <w:t>億円の販売品取扱高を誇る。これを正組合員数</w:t>
      </w:r>
      <w:r w:rsidR="006A3467" w:rsidRPr="00747D18">
        <w:rPr>
          <w:rFonts w:hint="eastAsia"/>
          <w:color w:val="000000" w:themeColor="text1"/>
        </w:rPr>
        <w:t>1663</w:t>
      </w:r>
      <w:r w:rsidR="006A3467" w:rsidRPr="00747D18">
        <w:rPr>
          <w:rFonts w:hint="eastAsia"/>
          <w:color w:val="000000" w:themeColor="text1"/>
        </w:rPr>
        <w:t>人、</w:t>
      </w:r>
      <w:r w:rsidRPr="00747D18">
        <w:rPr>
          <w:rFonts w:hint="eastAsia"/>
          <w:color w:val="000000" w:themeColor="text1"/>
        </w:rPr>
        <w:t>正組合員約</w:t>
      </w:r>
      <w:r w:rsidRPr="00747D18">
        <w:rPr>
          <w:rFonts w:hint="eastAsia"/>
          <w:color w:val="000000" w:themeColor="text1"/>
        </w:rPr>
        <w:t>1000</w:t>
      </w:r>
      <w:r w:rsidRPr="00747D18">
        <w:rPr>
          <w:rFonts w:hint="eastAsia"/>
          <w:color w:val="000000" w:themeColor="text1"/>
        </w:rPr>
        <w:t>戸</w:t>
      </w:r>
      <w:r w:rsidR="006A3467" w:rsidRPr="00747D18">
        <w:rPr>
          <w:rFonts w:hint="eastAsia"/>
          <w:color w:val="000000" w:themeColor="text1"/>
        </w:rPr>
        <w:t>で生産している。単純に計算すると、一戸当たりの販売品取扱高が約</w:t>
      </w:r>
      <w:r w:rsidR="006A3467" w:rsidRPr="00747D18">
        <w:rPr>
          <w:rFonts w:hint="eastAsia"/>
          <w:color w:val="000000" w:themeColor="text1"/>
        </w:rPr>
        <w:t>4600</w:t>
      </w:r>
      <w:r w:rsidR="006A3467" w:rsidRPr="00747D18">
        <w:rPr>
          <w:rFonts w:hint="eastAsia"/>
          <w:color w:val="000000" w:themeColor="text1"/>
        </w:rPr>
        <w:t>万円と、</w:t>
      </w:r>
      <w:r w:rsidR="006A3467" w:rsidRPr="00747D18">
        <w:rPr>
          <w:rFonts w:hint="eastAsia"/>
          <w:color w:val="000000" w:themeColor="text1"/>
          <w:u w:val="single"/>
        </w:rPr>
        <w:t>比較的規模の大きい</w:t>
      </w:r>
      <w:r w:rsidR="00747D18">
        <w:rPr>
          <w:rFonts w:hint="eastAsia"/>
          <w:color w:val="000000" w:themeColor="text1"/>
          <w:u w:val="single"/>
        </w:rPr>
        <w:t>農家組合員</w:t>
      </w:r>
      <w:r w:rsidR="006A3467" w:rsidRPr="00747D18">
        <w:rPr>
          <w:rFonts w:hint="eastAsia"/>
          <w:color w:val="000000" w:themeColor="text1"/>
          <w:u w:val="single"/>
        </w:rPr>
        <w:t>が多い特徴がある。</w:t>
      </w:r>
    </w:p>
    <w:p w:rsidR="005F341B" w:rsidRPr="00747D18" w:rsidRDefault="006A3467" w:rsidP="000C1F8B">
      <w:pPr>
        <w:rPr>
          <w:color w:val="000000" w:themeColor="text1"/>
          <w:u w:val="single"/>
        </w:rPr>
      </w:pPr>
      <w:r w:rsidRPr="00747D18">
        <w:rPr>
          <w:rFonts w:hint="eastAsia"/>
          <w:color w:val="000000" w:themeColor="text1"/>
        </w:rPr>
        <w:t xml:space="preserve">　そうした中、</w:t>
      </w:r>
      <w:r w:rsidRPr="00747D18">
        <w:rPr>
          <w:rFonts w:hint="eastAsia"/>
          <w:color w:val="000000" w:themeColor="text1"/>
          <w:u w:val="single"/>
        </w:rPr>
        <w:t>ＪＡきたみらいの経営戦略は、正組合員約</w:t>
      </w:r>
      <w:r w:rsidRPr="00747D18">
        <w:rPr>
          <w:rFonts w:hint="eastAsia"/>
          <w:color w:val="000000" w:themeColor="text1"/>
          <w:u w:val="single"/>
        </w:rPr>
        <w:t>1000</w:t>
      </w:r>
      <w:r w:rsidRPr="00747D18">
        <w:rPr>
          <w:rFonts w:hint="eastAsia"/>
          <w:color w:val="000000" w:themeColor="text1"/>
          <w:u w:val="single"/>
        </w:rPr>
        <w:t>戸の</w:t>
      </w:r>
      <w:r w:rsidR="00C442E3" w:rsidRPr="00747D18">
        <w:rPr>
          <w:rFonts w:hint="eastAsia"/>
          <w:color w:val="000000" w:themeColor="text1"/>
          <w:u w:val="single"/>
        </w:rPr>
        <w:t>農業所得を増やし、信頼</w:t>
      </w:r>
      <w:r w:rsidRPr="00747D18">
        <w:rPr>
          <w:rFonts w:hint="eastAsia"/>
          <w:color w:val="000000" w:themeColor="text1"/>
          <w:u w:val="single"/>
        </w:rPr>
        <w:t>関係を構築する。これによって、</w:t>
      </w:r>
      <w:r w:rsidR="00C442E3" w:rsidRPr="00747D18">
        <w:rPr>
          <w:rFonts w:hint="eastAsia"/>
          <w:color w:val="000000" w:themeColor="text1"/>
          <w:u w:val="single"/>
        </w:rPr>
        <w:t>ＪＡ経営</w:t>
      </w:r>
      <w:r w:rsidRPr="00747D18">
        <w:rPr>
          <w:rFonts w:hint="eastAsia"/>
          <w:color w:val="000000" w:themeColor="text1"/>
          <w:u w:val="single"/>
        </w:rPr>
        <w:t>の基盤も確立される</w:t>
      </w:r>
      <w:r w:rsidR="00C442E3" w:rsidRPr="00747D18">
        <w:rPr>
          <w:rFonts w:hint="eastAsia"/>
          <w:color w:val="000000" w:themeColor="text1"/>
          <w:u w:val="single"/>
        </w:rPr>
        <w:t>というもの。</w:t>
      </w:r>
    </w:p>
    <w:p w:rsidR="006A3467" w:rsidRDefault="00747D18" w:rsidP="00747D18">
      <w:pPr>
        <w:ind w:firstLineChars="100" w:firstLine="240"/>
      </w:pPr>
      <w:r w:rsidRPr="00747D18">
        <w:rPr>
          <w:rFonts w:hint="eastAsia"/>
          <w:color w:val="000000" w:themeColor="text1"/>
          <w:u w:val="single"/>
        </w:rPr>
        <w:t>組合員の農業所得を向上し、信頼関係を築く主役</w:t>
      </w:r>
      <w:r w:rsidR="006A3467" w:rsidRPr="00747D18">
        <w:rPr>
          <w:rFonts w:hint="eastAsia"/>
          <w:color w:val="000000" w:themeColor="text1"/>
          <w:u w:val="single"/>
        </w:rPr>
        <w:t>は職員であ</w:t>
      </w:r>
      <w:r w:rsidRPr="00747D18">
        <w:rPr>
          <w:rFonts w:hint="eastAsia"/>
          <w:color w:val="000000" w:themeColor="text1"/>
          <w:u w:val="single"/>
        </w:rPr>
        <w:t>り</w:t>
      </w:r>
      <w:r w:rsidR="006A3467" w:rsidRPr="00747D18">
        <w:rPr>
          <w:rFonts w:hint="eastAsia"/>
          <w:color w:val="000000" w:themeColor="text1"/>
          <w:u w:val="single"/>
        </w:rPr>
        <w:t>、</w:t>
      </w:r>
      <w:r w:rsidRPr="00747D18">
        <w:rPr>
          <w:rFonts w:hint="eastAsia"/>
          <w:color w:val="000000" w:themeColor="text1"/>
          <w:u w:val="single"/>
        </w:rPr>
        <w:t>職員を育成することに高い問題意識を掲げている。</w:t>
      </w:r>
      <w:r>
        <w:rPr>
          <w:rFonts w:hint="eastAsia"/>
          <w:color w:val="000000" w:themeColor="text1"/>
        </w:rPr>
        <w:t>これまでの労働者を生産要素の一つとみなす「人事労務管理」ではなく、職員は自ら成長する貴重な戦略資源と考える「人的資源管理」との考え方のもと、</w:t>
      </w:r>
      <w:r w:rsidR="009D7371" w:rsidRPr="008550FA">
        <w:rPr>
          <w:rFonts w:hint="eastAsia"/>
        </w:rPr>
        <w:t>「役職員行動規範」並びに</w:t>
      </w:r>
      <w:r w:rsidR="009D59D4" w:rsidRPr="008550FA">
        <w:rPr>
          <w:rFonts w:hint="eastAsia"/>
        </w:rPr>
        <w:t>「</w:t>
      </w:r>
      <w:r w:rsidR="00036532" w:rsidRPr="008550FA">
        <w:rPr>
          <w:rFonts w:hint="eastAsia"/>
        </w:rPr>
        <w:t>人的資源管</w:t>
      </w:r>
      <w:r w:rsidR="00036532">
        <w:rPr>
          <w:rFonts w:hint="eastAsia"/>
        </w:rPr>
        <w:t>理基本方針</w:t>
      </w:r>
      <w:r w:rsidR="009D59D4">
        <w:rPr>
          <w:rFonts w:hint="eastAsia"/>
        </w:rPr>
        <w:t>」</w:t>
      </w:r>
      <w:r w:rsidR="00036532">
        <w:rPr>
          <w:rFonts w:hint="eastAsia"/>
        </w:rPr>
        <w:t>を平成</w:t>
      </w:r>
      <w:r w:rsidR="00036532">
        <w:rPr>
          <w:rFonts w:hint="eastAsia"/>
        </w:rPr>
        <w:t>21</w:t>
      </w:r>
      <w:r w:rsidR="00036532">
        <w:rPr>
          <w:rFonts w:hint="eastAsia"/>
        </w:rPr>
        <w:t>年</w:t>
      </w:r>
      <w:r w:rsidR="00036532">
        <w:rPr>
          <w:rFonts w:hint="eastAsia"/>
        </w:rPr>
        <w:t>2</w:t>
      </w:r>
      <w:r w:rsidR="00036532">
        <w:rPr>
          <w:rFonts w:hint="eastAsia"/>
        </w:rPr>
        <w:t>月に策定し</w:t>
      </w:r>
      <w:r>
        <w:rPr>
          <w:rFonts w:hint="eastAsia"/>
        </w:rPr>
        <w:t>、現在もこれをふまえた組合運営を行っている。</w:t>
      </w:r>
    </w:p>
    <w:p w:rsidR="00E40059" w:rsidRDefault="00BC7190" w:rsidP="005F341B">
      <w:pPr>
        <w:ind w:firstLineChars="100" w:firstLine="240"/>
      </w:pPr>
      <w:r>
        <w:rPr>
          <w:rFonts w:hint="eastAsia"/>
        </w:rPr>
        <w:t>その中で</w:t>
      </w:r>
      <w:r w:rsidR="00747D18">
        <w:rPr>
          <w:rFonts w:hint="eastAsia"/>
        </w:rPr>
        <w:t>は</w:t>
      </w:r>
      <w:r>
        <w:rPr>
          <w:rFonts w:hint="eastAsia"/>
        </w:rPr>
        <w:t>、</w:t>
      </w:r>
      <w:r w:rsidR="005F341B" w:rsidRPr="00747D18">
        <w:rPr>
          <w:rFonts w:hint="eastAsia"/>
          <w:u w:val="single"/>
        </w:rPr>
        <w:t>地域・組合員を重視した現場第一主義の「</w:t>
      </w:r>
      <w:r w:rsidRPr="00747D18">
        <w:rPr>
          <w:rFonts w:hint="eastAsia"/>
          <w:u w:val="single"/>
        </w:rPr>
        <w:t>経営理念</w:t>
      </w:r>
      <w:r w:rsidR="005F341B" w:rsidRPr="00747D18">
        <w:rPr>
          <w:rFonts w:hint="eastAsia"/>
          <w:u w:val="single"/>
        </w:rPr>
        <w:t>」</w:t>
      </w:r>
      <w:r w:rsidRPr="00747D18">
        <w:rPr>
          <w:rFonts w:hint="eastAsia"/>
          <w:u w:val="single"/>
        </w:rPr>
        <w:t>、</w:t>
      </w:r>
      <w:r w:rsidR="005F341B" w:rsidRPr="00747D18">
        <w:rPr>
          <w:rFonts w:hint="eastAsia"/>
          <w:u w:val="single"/>
        </w:rPr>
        <w:t>「</w:t>
      </w:r>
      <w:r w:rsidRPr="00747D18">
        <w:rPr>
          <w:rFonts w:hint="eastAsia"/>
          <w:u w:val="single"/>
        </w:rPr>
        <w:t>経営信条</w:t>
      </w:r>
      <w:r w:rsidR="005F341B" w:rsidRPr="00747D18">
        <w:rPr>
          <w:rFonts w:hint="eastAsia"/>
          <w:u w:val="single"/>
        </w:rPr>
        <w:t>」とそれをふまえた「</w:t>
      </w:r>
      <w:r w:rsidRPr="00747D18">
        <w:rPr>
          <w:rFonts w:hint="eastAsia"/>
          <w:u w:val="single"/>
        </w:rPr>
        <w:t>役員心得</w:t>
      </w:r>
      <w:r w:rsidR="005F341B" w:rsidRPr="00747D18">
        <w:rPr>
          <w:rFonts w:hint="eastAsia"/>
          <w:u w:val="single"/>
        </w:rPr>
        <w:t>」</w:t>
      </w:r>
      <w:r w:rsidRPr="00747D18">
        <w:rPr>
          <w:rFonts w:hint="eastAsia"/>
          <w:u w:val="single"/>
        </w:rPr>
        <w:t>、</w:t>
      </w:r>
      <w:r w:rsidR="005F341B" w:rsidRPr="00747D18">
        <w:rPr>
          <w:rFonts w:hint="eastAsia"/>
          <w:u w:val="single"/>
        </w:rPr>
        <w:t>「</w:t>
      </w:r>
      <w:r w:rsidRPr="00747D18">
        <w:rPr>
          <w:rFonts w:hint="eastAsia"/>
          <w:u w:val="single"/>
        </w:rPr>
        <w:t>事業運営方針</w:t>
      </w:r>
      <w:r w:rsidR="005F341B" w:rsidRPr="00747D18">
        <w:rPr>
          <w:rFonts w:hint="eastAsia"/>
          <w:u w:val="single"/>
        </w:rPr>
        <w:t>」</w:t>
      </w:r>
      <w:r w:rsidRPr="00747D18">
        <w:rPr>
          <w:rFonts w:hint="eastAsia"/>
          <w:u w:val="single"/>
        </w:rPr>
        <w:t>を確認している。</w:t>
      </w:r>
    </w:p>
    <w:p w:rsidR="00E126C9" w:rsidRDefault="00E126C9" w:rsidP="000C1F8B"/>
    <w:p w:rsidR="00747D18" w:rsidRPr="005F341B" w:rsidRDefault="00747D18" w:rsidP="000C1F8B"/>
    <w:tbl>
      <w:tblPr>
        <w:tblStyle w:val="ac"/>
        <w:tblW w:w="0" w:type="auto"/>
        <w:tblLook w:val="04A0" w:firstRow="1" w:lastRow="0" w:firstColumn="1" w:lastColumn="0" w:noHBand="0" w:noVBand="1"/>
      </w:tblPr>
      <w:tblGrid>
        <w:gridCol w:w="8494"/>
      </w:tblGrid>
      <w:tr w:rsidR="00E126C9" w:rsidTr="00E126C9">
        <w:tc>
          <w:tcPr>
            <w:tcW w:w="8494" w:type="dxa"/>
          </w:tcPr>
          <w:p w:rsidR="00E126C9" w:rsidRPr="00CE51DC" w:rsidRDefault="00BC7190" w:rsidP="00E126C9">
            <w:pPr>
              <w:rPr>
                <w:rFonts w:ascii="ＭＳ ゴシック" w:eastAsia="ＭＳ ゴシック" w:hAnsi="ＭＳ ゴシック"/>
              </w:rPr>
            </w:pPr>
            <w:r>
              <w:rPr>
                <w:rFonts w:ascii="ＭＳ ゴシック" w:eastAsia="ＭＳ ゴシック" w:hAnsi="ＭＳ ゴシック" w:hint="eastAsia"/>
              </w:rPr>
              <w:t>◆経営理念</w:t>
            </w:r>
          </w:p>
          <w:p w:rsidR="00BC7190" w:rsidRDefault="00BC7190" w:rsidP="00E126C9">
            <w:pPr>
              <w:ind w:left="240" w:hangingChars="100" w:hanging="240"/>
            </w:pPr>
            <w:r>
              <w:rPr>
                <w:rFonts w:hint="eastAsia"/>
              </w:rPr>
              <w:t>（組合員）</w:t>
            </w:r>
          </w:p>
          <w:p w:rsidR="00BC7190" w:rsidRDefault="00BC7190" w:rsidP="00BC7190">
            <w:pPr>
              <w:ind w:left="480" w:hangingChars="200" w:hanging="480"/>
            </w:pPr>
            <w:r>
              <w:rPr>
                <w:rFonts w:hint="eastAsia"/>
              </w:rPr>
              <w:t>１．私たちは、「全ては組合員のため」という奉仕精神のもと、多様化する組合員ニーズに的確に応え、その健全経営の手助けを行います。</w:t>
            </w:r>
          </w:p>
          <w:p w:rsidR="00E126C9" w:rsidRDefault="00BC7190" w:rsidP="00E126C9">
            <w:pPr>
              <w:ind w:left="240" w:hangingChars="100" w:hanging="240"/>
            </w:pPr>
            <w:r>
              <w:rPr>
                <w:rFonts w:hint="eastAsia"/>
              </w:rPr>
              <w:t>（役職員）</w:t>
            </w:r>
          </w:p>
          <w:p w:rsidR="00BC7190" w:rsidRDefault="00BC7190" w:rsidP="00BC7190">
            <w:pPr>
              <w:ind w:left="480" w:hangingChars="200" w:hanging="480"/>
            </w:pPr>
            <w:r>
              <w:rPr>
                <w:rFonts w:hint="eastAsia"/>
              </w:rPr>
              <w:t>１．私たちは、組織・事業活動を通じて、組合員、利用者、地域から信頼される人材づくりに努めます。</w:t>
            </w:r>
          </w:p>
          <w:p w:rsidR="00BC7190" w:rsidRDefault="00BC7190" w:rsidP="00E126C9">
            <w:pPr>
              <w:ind w:left="240" w:hangingChars="100" w:hanging="240"/>
            </w:pPr>
            <w:r>
              <w:rPr>
                <w:rFonts w:hint="eastAsia"/>
              </w:rPr>
              <w:t>（地域）</w:t>
            </w:r>
          </w:p>
          <w:p w:rsidR="00BC7190" w:rsidRDefault="00BC7190" w:rsidP="00BC7190">
            <w:pPr>
              <w:ind w:left="480" w:hangingChars="200" w:hanging="480"/>
            </w:pPr>
            <w:r>
              <w:rPr>
                <w:rFonts w:hint="eastAsia"/>
              </w:rPr>
              <w:t>１．私たちは、食と緑を守り、地域農業を振興することで、地域社会の活性化を図ります。</w:t>
            </w:r>
          </w:p>
          <w:p w:rsidR="00EA7E8B" w:rsidRDefault="00EA7E8B" w:rsidP="00BC7190">
            <w:pPr>
              <w:ind w:left="480" w:hangingChars="200" w:hanging="480"/>
            </w:pPr>
          </w:p>
        </w:tc>
      </w:tr>
    </w:tbl>
    <w:p w:rsidR="00CE51DC" w:rsidRDefault="00CE51DC" w:rsidP="00CE51DC"/>
    <w:tbl>
      <w:tblPr>
        <w:tblStyle w:val="ac"/>
        <w:tblW w:w="0" w:type="auto"/>
        <w:tblLook w:val="04A0" w:firstRow="1" w:lastRow="0" w:firstColumn="1" w:lastColumn="0" w:noHBand="0" w:noVBand="1"/>
      </w:tblPr>
      <w:tblGrid>
        <w:gridCol w:w="8494"/>
      </w:tblGrid>
      <w:tr w:rsidR="00EA7E8B" w:rsidTr="00EA7E8B">
        <w:tc>
          <w:tcPr>
            <w:tcW w:w="8494" w:type="dxa"/>
          </w:tcPr>
          <w:p w:rsidR="00EA7E8B" w:rsidRDefault="00EA7E8B" w:rsidP="00EA7E8B">
            <w:r>
              <w:rPr>
                <w:rFonts w:ascii="ＭＳ ゴシック" w:eastAsia="ＭＳ ゴシック" w:hAnsi="ＭＳ ゴシック" w:hint="eastAsia"/>
              </w:rPr>
              <w:t>◆</w:t>
            </w:r>
            <w:r>
              <w:rPr>
                <w:rFonts w:hint="eastAsia"/>
              </w:rPr>
              <w:t>経営信条</w:t>
            </w:r>
          </w:p>
          <w:p w:rsidR="00EA7E8B" w:rsidRDefault="00EA7E8B" w:rsidP="00EA7E8B">
            <w:r>
              <w:rPr>
                <w:rFonts w:hint="eastAsia"/>
              </w:rPr>
              <w:t>「現場第一主義」</w:t>
            </w:r>
          </w:p>
          <w:p w:rsidR="00EA7E8B" w:rsidRDefault="00EA7E8B" w:rsidP="00EA7E8B">
            <w:r>
              <w:rPr>
                <w:rFonts w:hint="eastAsia"/>
              </w:rPr>
              <w:t xml:space="preserve">　組合員との信頼関係構築の第一歩は、現場に出向き、現場とのコミュニケーション活動を通じて現場を知ることにあります。</w:t>
            </w:r>
          </w:p>
          <w:p w:rsidR="00EA7E8B" w:rsidRDefault="00EA7E8B" w:rsidP="00CE51DC"/>
        </w:tc>
      </w:tr>
    </w:tbl>
    <w:p w:rsidR="00EA7E8B" w:rsidRDefault="00EA7E8B" w:rsidP="00CE51DC"/>
    <w:p w:rsidR="00EA7E8B" w:rsidRDefault="00EA7E8B" w:rsidP="00CE51DC"/>
    <w:tbl>
      <w:tblPr>
        <w:tblStyle w:val="ac"/>
        <w:tblW w:w="0" w:type="auto"/>
        <w:tblLook w:val="04A0" w:firstRow="1" w:lastRow="0" w:firstColumn="1" w:lastColumn="0" w:noHBand="0" w:noVBand="1"/>
      </w:tblPr>
      <w:tblGrid>
        <w:gridCol w:w="8494"/>
      </w:tblGrid>
      <w:tr w:rsidR="00CE51DC" w:rsidTr="00C442E3">
        <w:tc>
          <w:tcPr>
            <w:tcW w:w="8494" w:type="dxa"/>
          </w:tcPr>
          <w:p w:rsidR="00BC7190" w:rsidRDefault="00BC7190" w:rsidP="00BC7190">
            <w:r>
              <w:rPr>
                <w:rFonts w:hint="eastAsia"/>
              </w:rPr>
              <w:t>◆役員心得</w:t>
            </w:r>
          </w:p>
          <w:p w:rsidR="00BC7190" w:rsidRDefault="00BC7190" w:rsidP="00BC7190">
            <w:r>
              <w:rPr>
                <w:rFonts w:hint="eastAsia"/>
              </w:rPr>
              <w:t>ＪＡの役員は３つの目を心がけ、ＪＡ経営を行います。</w:t>
            </w:r>
          </w:p>
          <w:p w:rsidR="00BC7190" w:rsidRDefault="00BC7190" w:rsidP="00BC7190">
            <w:r>
              <w:rPr>
                <w:rFonts w:hint="eastAsia"/>
              </w:rPr>
              <w:t>１．空の目</w:t>
            </w:r>
          </w:p>
          <w:p w:rsidR="00BC7190" w:rsidRDefault="00BC7190" w:rsidP="00BC7190">
            <w:pPr>
              <w:ind w:left="480" w:hangingChars="200" w:hanging="480"/>
            </w:pPr>
            <w:r>
              <w:rPr>
                <w:rFonts w:hint="eastAsia"/>
              </w:rPr>
              <w:t xml:space="preserve">　　役員は常に高い次元から経営を語り、組合員とＪＡ全体の利益を第１に考えます。</w:t>
            </w:r>
          </w:p>
          <w:p w:rsidR="00BC7190" w:rsidRDefault="00BC7190" w:rsidP="00BC7190">
            <w:r>
              <w:rPr>
                <w:rFonts w:hint="eastAsia"/>
              </w:rPr>
              <w:t>２．海の目</w:t>
            </w:r>
          </w:p>
          <w:p w:rsidR="00BC7190" w:rsidRDefault="00BC7190" w:rsidP="00BC7190">
            <w:pPr>
              <w:ind w:left="480" w:hangingChars="200" w:hanging="480"/>
            </w:pPr>
            <w:r>
              <w:rPr>
                <w:rFonts w:hint="eastAsia"/>
              </w:rPr>
              <w:t xml:space="preserve">　　役員は常に自己研鑽を行い、</w:t>
            </w:r>
            <w:r w:rsidR="005F341B">
              <w:rPr>
                <w:rFonts w:hint="eastAsia"/>
              </w:rPr>
              <w:t>時</w:t>
            </w:r>
            <w:r>
              <w:rPr>
                <w:rFonts w:hint="eastAsia"/>
              </w:rPr>
              <w:t>代の潮流を的確に把握し、率先垂範の判断に努めます。</w:t>
            </w:r>
          </w:p>
          <w:p w:rsidR="00BC7190" w:rsidRDefault="00BC7190" w:rsidP="00BC7190">
            <w:r>
              <w:rPr>
                <w:rFonts w:hint="eastAsia"/>
              </w:rPr>
              <w:t>３．大地の目</w:t>
            </w:r>
          </w:p>
          <w:p w:rsidR="00CE51DC" w:rsidRPr="00CE51DC" w:rsidRDefault="00BC7190" w:rsidP="00C442E3">
            <w:r>
              <w:rPr>
                <w:rFonts w:hint="eastAsia"/>
              </w:rPr>
              <w:t xml:space="preserve">　　役員は常に現場の声に耳を傾け、現場に根差した経営を行います。</w:t>
            </w:r>
          </w:p>
        </w:tc>
      </w:tr>
    </w:tbl>
    <w:p w:rsidR="00CE51DC" w:rsidRDefault="00CE51DC" w:rsidP="00CE51DC"/>
    <w:tbl>
      <w:tblPr>
        <w:tblStyle w:val="ac"/>
        <w:tblW w:w="0" w:type="auto"/>
        <w:tblLook w:val="04A0" w:firstRow="1" w:lastRow="0" w:firstColumn="1" w:lastColumn="0" w:noHBand="0" w:noVBand="1"/>
      </w:tblPr>
      <w:tblGrid>
        <w:gridCol w:w="8494"/>
      </w:tblGrid>
      <w:tr w:rsidR="00C442E3" w:rsidTr="00C442E3">
        <w:tc>
          <w:tcPr>
            <w:tcW w:w="8494" w:type="dxa"/>
          </w:tcPr>
          <w:p w:rsidR="00C442E3" w:rsidRDefault="00C442E3" w:rsidP="00CE51DC">
            <w:r>
              <w:rPr>
                <w:rFonts w:hint="eastAsia"/>
              </w:rPr>
              <w:t>◆事業運営方針</w:t>
            </w:r>
            <w:r w:rsidR="005F341B">
              <w:rPr>
                <w:rFonts w:hint="eastAsia"/>
              </w:rPr>
              <w:t>（</w:t>
            </w:r>
            <w:r>
              <w:rPr>
                <w:rFonts w:hint="eastAsia"/>
              </w:rPr>
              <w:t>全体ビジョン</w:t>
            </w:r>
            <w:r w:rsidR="005F341B">
              <w:rPr>
                <w:rFonts w:hint="eastAsia"/>
              </w:rPr>
              <w:t>）</w:t>
            </w:r>
          </w:p>
          <w:p w:rsidR="00C442E3" w:rsidRDefault="00C442E3" w:rsidP="00C442E3">
            <w:pPr>
              <w:ind w:left="480" w:hangingChars="200" w:hanging="480"/>
            </w:pPr>
            <w:r>
              <w:rPr>
                <w:rFonts w:hint="eastAsia"/>
              </w:rPr>
              <w:t>１．市場原理の選択競争の中でも、生き残っていける強固な事業運営方式を確立します。</w:t>
            </w:r>
          </w:p>
          <w:p w:rsidR="00C442E3" w:rsidRDefault="00C442E3" w:rsidP="00C442E3">
            <w:pPr>
              <w:ind w:left="480" w:hangingChars="200" w:hanging="480"/>
            </w:pPr>
            <w:r>
              <w:rPr>
                <w:rFonts w:hint="eastAsia"/>
              </w:rPr>
              <w:t>２．民主的運営を基本に組合員への公正・公平なメリットの還元を追求します。</w:t>
            </w:r>
          </w:p>
          <w:p w:rsidR="00C442E3" w:rsidRDefault="00C442E3" w:rsidP="00C442E3">
            <w:pPr>
              <w:ind w:left="480" w:hangingChars="200" w:hanging="480"/>
            </w:pPr>
            <w:r>
              <w:rPr>
                <w:rFonts w:hint="eastAsia"/>
              </w:rPr>
              <w:t>３．リスクを見極めながら、新たに事業運営に積極果敢に挑戦する自己決定・自己完結型の経営を目指します。</w:t>
            </w:r>
          </w:p>
        </w:tc>
      </w:tr>
    </w:tbl>
    <w:p w:rsidR="00C442E3" w:rsidRDefault="00C442E3" w:rsidP="00CE51DC"/>
    <w:p w:rsidR="00EA7E8B" w:rsidRPr="004A2801" w:rsidRDefault="00EA7E8B" w:rsidP="00CE51DC">
      <w:pPr>
        <w:rPr>
          <w:rFonts w:ascii="ＭＳ ゴシック" w:eastAsia="ＭＳ ゴシック" w:hAnsi="ＭＳ ゴシック"/>
        </w:rPr>
      </w:pPr>
      <w:r w:rsidRPr="004A2801">
        <w:rPr>
          <w:rFonts w:ascii="ＭＳ ゴシック" w:eastAsia="ＭＳ ゴシック" w:hAnsi="ＭＳ ゴシック" w:hint="eastAsia"/>
        </w:rPr>
        <w:t>【人材育成の３つの視点】</w:t>
      </w:r>
    </w:p>
    <w:p w:rsidR="00C442E3" w:rsidRDefault="00EA7E8B">
      <w:pPr>
        <w:widowControl/>
        <w:adjustRightInd/>
        <w:jc w:val="left"/>
      </w:pPr>
      <w:r>
        <w:rPr>
          <w:noProof/>
        </w:rPr>
        <w:drawing>
          <wp:anchor distT="0" distB="0" distL="114300" distR="114300" simplePos="0" relativeHeight="251685888" behindDoc="0" locked="0" layoutInCell="1" allowOverlap="1" wp14:anchorId="60936806" wp14:editId="120A91B0">
            <wp:simplePos x="0" y="0"/>
            <wp:positionH relativeFrom="margin">
              <wp:posOffset>0</wp:posOffset>
            </wp:positionH>
            <wp:positionV relativeFrom="paragraph">
              <wp:posOffset>0</wp:posOffset>
            </wp:positionV>
            <wp:extent cx="4924425" cy="2031325"/>
            <wp:effectExtent l="0" t="0" r="0" b="762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4056" t="22276" r="25388" b="25957"/>
                    <a:stretch/>
                  </pic:blipFill>
                  <pic:spPr bwMode="auto">
                    <a:xfrm>
                      <a:off x="0" y="0"/>
                      <a:ext cx="4924425" cy="2031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20D04" w:rsidRDefault="00820D04">
      <w:pPr>
        <w:widowControl/>
        <w:adjustRightInd/>
        <w:jc w:val="left"/>
      </w:pPr>
      <w:r>
        <w:br w:type="page"/>
      </w:r>
    </w:p>
    <w:p w:rsidR="00AC1EAD" w:rsidRDefault="00201824" w:rsidP="00820D04">
      <w:pPr>
        <w:pStyle w:val="2"/>
      </w:pPr>
      <w:r>
        <w:rPr>
          <w:rFonts w:hint="eastAsia"/>
        </w:rPr>
        <w:lastRenderedPageBreak/>
        <w:t>４．</w:t>
      </w:r>
      <w:r w:rsidR="00820D04" w:rsidRPr="00820D04">
        <w:rPr>
          <w:rFonts w:hint="eastAsia"/>
        </w:rPr>
        <w:t>組織機構（理念・ビジョンを実現するための体制）</w:t>
      </w:r>
    </w:p>
    <w:p w:rsidR="00201824" w:rsidRDefault="00820D04" w:rsidP="00AC1EAD">
      <w:r>
        <w:rPr>
          <w:rFonts w:hint="eastAsia"/>
        </w:rPr>
        <w:t xml:space="preserve">　</w:t>
      </w:r>
      <w:r w:rsidR="00747D18">
        <w:rPr>
          <w:rFonts w:hint="eastAsia"/>
        </w:rPr>
        <w:t>ＪＡきたみらいの</w:t>
      </w:r>
      <w:r>
        <w:rPr>
          <w:rFonts w:hint="eastAsia"/>
        </w:rPr>
        <w:t>令和元年度の組織機構図は</w:t>
      </w:r>
      <w:r w:rsidR="005B0D73">
        <w:rPr>
          <w:rFonts w:hint="eastAsia"/>
        </w:rPr>
        <w:t>、以下</w:t>
      </w:r>
      <w:r>
        <w:rPr>
          <w:rFonts w:hint="eastAsia"/>
        </w:rPr>
        <w:t>のとおり</w:t>
      </w:r>
      <w:r w:rsidR="005B0D73">
        <w:rPr>
          <w:rFonts w:hint="eastAsia"/>
        </w:rPr>
        <w:t>。</w:t>
      </w:r>
    </w:p>
    <w:p w:rsidR="005B0D73" w:rsidRDefault="005B0D73" w:rsidP="00AC1EAD">
      <w:r w:rsidRPr="005B0D73">
        <w:rPr>
          <w:noProof/>
        </w:rPr>
        <w:drawing>
          <wp:anchor distT="0" distB="0" distL="114300" distR="114300" simplePos="0" relativeHeight="251681792" behindDoc="0" locked="0" layoutInCell="1" allowOverlap="1" wp14:anchorId="3D8538F1">
            <wp:simplePos x="0" y="0"/>
            <wp:positionH relativeFrom="margin">
              <wp:posOffset>-337185</wp:posOffset>
            </wp:positionH>
            <wp:positionV relativeFrom="paragraph">
              <wp:posOffset>82550</wp:posOffset>
            </wp:positionV>
            <wp:extent cx="6372225" cy="6172149"/>
            <wp:effectExtent l="0" t="0" r="0" b="63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39511" t="4392" r="4750" b="8701"/>
                    <a:stretch/>
                  </pic:blipFill>
                  <pic:spPr bwMode="auto">
                    <a:xfrm>
                      <a:off x="0" y="0"/>
                      <a:ext cx="6372225" cy="617214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B0D73" w:rsidRDefault="005B0D73" w:rsidP="00AC1EAD"/>
    <w:p w:rsidR="005B0D73" w:rsidRDefault="005B0D73" w:rsidP="00AC1EAD"/>
    <w:p w:rsidR="005B0D73" w:rsidRPr="005B0D73" w:rsidRDefault="005B0D73" w:rsidP="00AC1EAD"/>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550FA" w:rsidRDefault="008550FA" w:rsidP="00820D04"/>
    <w:p w:rsidR="00820D04" w:rsidRDefault="00820D04" w:rsidP="00820D04">
      <w:r>
        <w:br w:type="page"/>
      </w:r>
    </w:p>
    <w:p w:rsidR="00820D04" w:rsidRDefault="00393752" w:rsidP="00393752">
      <w:pPr>
        <w:pStyle w:val="2"/>
      </w:pPr>
      <w:r>
        <w:rPr>
          <w:rFonts w:hint="eastAsia"/>
        </w:rPr>
        <w:lastRenderedPageBreak/>
        <w:t>５．</w:t>
      </w:r>
      <w:r w:rsidRPr="00393752">
        <w:rPr>
          <w:rFonts w:hint="eastAsia"/>
        </w:rPr>
        <w:t>ＪＡ職員としての基本教育にむけた取り組み（協同組合マインドの醸成）</w:t>
      </w:r>
    </w:p>
    <w:p w:rsidR="009D59D4" w:rsidRPr="001058E7" w:rsidRDefault="009D59D4" w:rsidP="009D59D4">
      <w:pPr>
        <w:pStyle w:val="3"/>
      </w:pPr>
      <w:r>
        <w:rPr>
          <w:rFonts w:hint="eastAsia"/>
        </w:rPr>
        <w:t>（１）組合員との信頼関係を重視した経営理念・経営信条の策定</w:t>
      </w:r>
    </w:p>
    <w:p w:rsidR="009D59D4" w:rsidRDefault="009D59D4" w:rsidP="009D59D4">
      <w:pPr>
        <w:ind w:left="240" w:hangingChars="100" w:hanging="240"/>
      </w:pPr>
      <w:r>
        <w:rPr>
          <w:rFonts w:hint="eastAsia"/>
        </w:rPr>
        <w:t>○　ＪＡきたみらいは、先にふれたように経営信条として「現場第一主義」を、経営理念として「組合員奉仕」「信頼される人材育成」「農業振興を通じた地域社会の活性化」掲げている。</w:t>
      </w:r>
    </w:p>
    <w:p w:rsidR="009D59D4" w:rsidRPr="00747D18" w:rsidRDefault="009D59D4" w:rsidP="009D59D4">
      <w:pPr>
        <w:ind w:left="240" w:hangingChars="100" w:hanging="240"/>
        <w:rPr>
          <w:u w:val="single"/>
        </w:rPr>
      </w:pPr>
      <w:r>
        <w:rPr>
          <w:rFonts w:hint="eastAsia"/>
        </w:rPr>
        <w:t xml:space="preserve">○　</w:t>
      </w:r>
      <w:r w:rsidRPr="00747D18">
        <w:rPr>
          <w:rFonts w:hint="eastAsia"/>
          <w:u w:val="single"/>
        </w:rPr>
        <w:t>ＪＡでは、職員に「組合員との信頼関係」という「マインド」を育てることを重要視している。この「マインド」をしっかりと涵養することで、「知識」・「スキル」は後からついてくるとの考え方。</w:t>
      </w:r>
    </w:p>
    <w:p w:rsidR="009D59D4" w:rsidRPr="00747D18" w:rsidRDefault="009D59D4" w:rsidP="009D59D4">
      <w:pPr>
        <w:ind w:left="240" w:hangingChars="100" w:hanging="240"/>
        <w:rPr>
          <w:u w:val="single"/>
        </w:rPr>
      </w:pPr>
      <w:r>
        <w:rPr>
          <w:rFonts w:hint="eastAsia"/>
        </w:rPr>
        <w:t>○　職員は、組合員との会話で求められている「知識」・「スキル」が分かる。そうすれば、その必要性を実感して自然と学習する。</w:t>
      </w:r>
      <w:r w:rsidRPr="00747D18">
        <w:rPr>
          <w:rFonts w:hint="eastAsia"/>
          <w:u w:val="single"/>
        </w:rPr>
        <w:t>逆説的に言えば、正組合員と信頼関係を構築して日々接する中で、専門知識を習得せざるを得なくなる。</w:t>
      </w:r>
    </w:p>
    <w:p w:rsidR="009D59D4" w:rsidRDefault="009D59D4" w:rsidP="009D59D4">
      <w:pPr>
        <w:ind w:left="240" w:hangingChars="100" w:hanging="240"/>
      </w:pPr>
    </w:p>
    <w:p w:rsidR="009D59D4" w:rsidRPr="001058E7" w:rsidRDefault="009D59D4" w:rsidP="009D59D4">
      <w:pPr>
        <w:pStyle w:val="3"/>
      </w:pPr>
      <w:r>
        <w:rPr>
          <w:rFonts w:hint="eastAsia"/>
        </w:rPr>
        <w:t>（２）組合員ふれあい室の設置</w:t>
      </w:r>
    </w:p>
    <w:p w:rsidR="009D59D4" w:rsidRPr="00747D18" w:rsidRDefault="009D59D4" w:rsidP="009D59D4">
      <w:pPr>
        <w:ind w:left="240" w:hangingChars="100" w:hanging="240"/>
        <w:rPr>
          <w:u w:val="single"/>
        </w:rPr>
      </w:pPr>
      <w:r>
        <w:rPr>
          <w:rFonts w:hint="eastAsia"/>
        </w:rPr>
        <w:t>○　ＪＡきたみらいは、組合員との信頼関係の重視をふまえ、その一環として</w:t>
      </w:r>
      <w:r w:rsidRPr="00747D18">
        <w:rPr>
          <w:rFonts w:hint="eastAsia"/>
          <w:u w:val="single"/>
        </w:rPr>
        <w:t>職員と組合員のコミュニケーションの活性化をよりすすめるため、「組合員ふれあい室」を設置した。</w:t>
      </w:r>
    </w:p>
    <w:p w:rsidR="005F341B" w:rsidRPr="00B024D7" w:rsidRDefault="009D59D4" w:rsidP="009D59D4">
      <w:pPr>
        <w:ind w:left="240" w:hangingChars="100" w:hanging="240"/>
        <w:rPr>
          <w:u w:val="single"/>
        </w:rPr>
      </w:pPr>
      <w:r>
        <w:rPr>
          <w:rFonts w:hint="eastAsia"/>
        </w:rPr>
        <w:t xml:space="preserve">○　</w:t>
      </w:r>
      <w:r w:rsidRPr="00B024D7">
        <w:rPr>
          <w:rFonts w:hint="eastAsia"/>
          <w:u w:val="single"/>
        </w:rPr>
        <w:t>ふれあい相談員の使命は、正</w:t>
      </w:r>
      <w:r w:rsidR="005F341B" w:rsidRPr="00B024D7">
        <w:rPr>
          <w:rFonts w:hint="eastAsia"/>
          <w:u w:val="single"/>
        </w:rPr>
        <w:t>組合員</w:t>
      </w:r>
      <w:r w:rsidRPr="00B024D7">
        <w:rPr>
          <w:rFonts w:hint="eastAsia"/>
          <w:u w:val="single"/>
        </w:rPr>
        <w:t>農家へ出向</w:t>
      </w:r>
      <w:r w:rsidR="005F341B" w:rsidRPr="00B024D7">
        <w:rPr>
          <w:rFonts w:hint="eastAsia"/>
          <w:u w:val="single"/>
        </w:rPr>
        <w:t>きその営農・生活をサポートする</w:t>
      </w:r>
      <w:r w:rsidRPr="00B024D7">
        <w:rPr>
          <w:rFonts w:hint="eastAsia"/>
          <w:u w:val="single"/>
        </w:rPr>
        <w:t>ことで、３つの地域と担当品目をもとに、一人当たり</w:t>
      </w:r>
      <w:r w:rsidRPr="00B024D7">
        <w:rPr>
          <w:rFonts w:hint="eastAsia"/>
          <w:u w:val="single"/>
        </w:rPr>
        <w:t>3</w:t>
      </w:r>
      <w:r w:rsidR="00B024D7" w:rsidRPr="00B024D7">
        <w:rPr>
          <w:u w:val="single"/>
        </w:rPr>
        <w:t>0</w:t>
      </w:r>
      <w:r w:rsidRPr="00B024D7">
        <w:rPr>
          <w:rFonts w:hint="eastAsia"/>
          <w:u w:val="single"/>
        </w:rPr>
        <w:t>~40</w:t>
      </w:r>
      <w:r w:rsidRPr="00B024D7">
        <w:rPr>
          <w:rFonts w:hint="eastAsia"/>
          <w:u w:val="single"/>
        </w:rPr>
        <w:t>人の組合員を担当する。</w:t>
      </w:r>
    </w:p>
    <w:p w:rsidR="009D59D4" w:rsidRDefault="005F341B" w:rsidP="009D59D4">
      <w:pPr>
        <w:ind w:left="240" w:hangingChars="100" w:hanging="240"/>
      </w:pPr>
      <w:r>
        <w:rPr>
          <w:rFonts w:hint="eastAsia"/>
        </w:rPr>
        <w:t xml:space="preserve">○　</w:t>
      </w:r>
      <w:r w:rsidR="009D59D4">
        <w:rPr>
          <w:rFonts w:hint="eastAsia"/>
        </w:rPr>
        <w:t>月に複数回</w:t>
      </w:r>
      <w:r>
        <w:rPr>
          <w:rFonts w:hint="eastAsia"/>
        </w:rPr>
        <w:t>正</w:t>
      </w:r>
      <w:r w:rsidR="009D59D4">
        <w:rPr>
          <w:rFonts w:hint="eastAsia"/>
        </w:rPr>
        <w:t>組合員のところに出向き、営農・技術・経営相談等を行う。</w:t>
      </w:r>
      <w:r>
        <w:rPr>
          <w:rFonts w:hint="eastAsia"/>
        </w:rPr>
        <w:t>また、</w:t>
      </w:r>
      <w:r w:rsidR="009D59D4">
        <w:rPr>
          <w:rFonts w:hint="eastAsia"/>
        </w:rPr>
        <w:t>生活相談も実施し、総合渉外と連携して農業融資や住宅ローン等の対応を行うこともある。</w:t>
      </w:r>
    </w:p>
    <w:p w:rsidR="005F341B" w:rsidRDefault="005F341B" w:rsidP="009D59D4">
      <w:pPr>
        <w:ind w:left="240" w:hangingChars="100" w:hanging="240"/>
      </w:pPr>
      <w:r>
        <w:rPr>
          <w:rFonts w:hint="eastAsia"/>
        </w:rPr>
        <w:t>○　ふれあい相談員は、就職活動を行う学生からの関心も高く、この業務を希望してＪＡに応募する者が一定数いる。</w:t>
      </w:r>
    </w:p>
    <w:p w:rsidR="003A35C6" w:rsidRDefault="003A35C6" w:rsidP="003A35C6">
      <w:pPr>
        <w:ind w:left="240" w:hangingChars="100" w:hanging="240"/>
      </w:pPr>
      <w:r>
        <w:rPr>
          <w:rFonts w:hint="eastAsia"/>
        </w:rPr>
        <w:t>○　なお、組合員ふれあい室の他に、購買の資材推進グループ、金融共済の総合渉外課が主に組合員に出向いている。特に、情報共有の会議やシステムは存在しない。</w:t>
      </w:r>
    </w:p>
    <w:p w:rsidR="003A35C6" w:rsidRDefault="003A35C6" w:rsidP="003A35C6">
      <w:pPr>
        <w:ind w:left="240" w:hangingChars="100" w:hanging="240"/>
      </w:pPr>
      <w:r>
        <w:rPr>
          <w:rFonts w:hint="eastAsia"/>
        </w:rPr>
        <w:t>○　組合員ふれあい室は、農家支援システムで組合員の営農情報を管理しているが、他部署とデータ共有はしていない。特にそうした仕組みがなくても、職員同士が自然に情報交換している。</w:t>
      </w:r>
    </w:p>
    <w:p w:rsidR="009D59D4" w:rsidRDefault="009D59D4" w:rsidP="009D59D4"/>
    <w:p w:rsidR="009D59D4" w:rsidRDefault="009D59D4">
      <w:pPr>
        <w:widowControl/>
        <w:adjustRightInd/>
        <w:jc w:val="left"/>
        <w:rPr>
          <w:rFonts w:ascii="ＭＳ ゴシック" w:eastAsia="ＭＳ ゴシック" w:hAnsiTheme="majorHAnsi" w:cstheme="majorBidi"/>
        </w:rPr>
      </w:pPr>
      <w:r>
        <w:br w:type="page"/>
      </w:r>
    </w:p>
    <w:p w:rsidR="00393752" w:rsidRDefault="00393752" w:rsidP="00393752">
      <w:pPr>
        <w:pStyle w:val="2"/>
      </w:pPr>
      <w:r>
        <w:rPr>
          <w:rFonts w:hint="eastAsia"/>
        </w:rPr>
        <w:lastRenderedPageBreak/>
        <w:t>６．配属・異動・ローテーションの考え方とイメージ（専門性の向上）</w:t>
      </w:r>
    </w:p>
    <w:p w:rsidR="00393752" w:rsidRDefault="00393752" w:rsidP="00393752">
      <w:pPr>
        <w:pStyle w:val="3"/>
      </w:pPr>
      <w:r>
        <w:rPr>
          <w:rFonts w:hint="eastAsia"/>
        </w:rPr>
        <w:t>（１）基本的考え方</w:t>
      </w:r>
    </w:p>
    <w:p w:rsidR="009836B7" w:rsidRPr="00B024D7" w:rsidRDefault="009836B7" w:rsidP="009836B7">
      <w:pPr>
        <w:ind w:left="240" w:hangingChars="100" w:hanging="240"/>
        <w:jc w:val="left"/>
        <w:rPr>
          <w:u w:val="single"/>
        </w:rPr>
      </w:pPr>
      <w:r>
        <w:rPr>
          <w:rFonts w:hint="eastAsia"/>
        </w:rPr>
        <w:t xml:space="preserve">○　</w:t>
      </w:r>
      <w:r w:rsidRPr="00B024D7">
        <w:rPr>
          <w:rFonts w:hint="eastAsia"/>
          <w:u w:val="single"/>
        </w:rPr>
        <w:t>「地域（組合員との信頼関係）」と「業務（部門内でも業務は異なる）」の親和性を踏まえて異動ローテーションを組む。</w:t>
      </w:r>
    </w:p>
    <w:p w:rsidR="003A35C6" w:rsidRPr="00B024D7" w:rsidRDefault="003A35C6" w:rsidP="009836B7">
      <w:pPr>
        <w:ind w:left="240" w:hangingChars="100" w:hanging="240"/>
      </w:pPr>
      <w:r>
        <w:rPr>
          <w:rFonts w:hint="eastAsia"/>
        </w:rPr>
        <w:t xml:space="preserve">○　</w:t>
      </w:r>
      <w:r w:rsidR="009836B7" w:rsidRPr="00B024D7">
        <w:rPr>
          <w:rFonts w:hint="eastAsia"/>
          <w:u w:val="single"/>
        </w:rPr>
        <w:t>初級職時に職員と正組合員が１対１で付き合い、信頼を得ること</w:t>
      </w:r>
      <w:r w:rsidR="00C46A88" w:rsidRPr="00B024D7">
        <w:rPr>
          <w:rFonts w:hint="eastAsia"/>
          <w:u w:val="single"/>
        </w:rPr>
        <w:t>を</w:t>
      </w:r>
      <w:r w:rsidR="009836B7" w:rsidRPr="00B024D7">
        <w:rPr>
          <w:rFonts w:hint="eastAsia"/>
          <w:u w:val="single"/>
        </w:rPr>
        <w:t>重要</w:t>
      </w:r>
      <w:r w:rsidR="00C46A88" w:rsidRPr="00B024D7">
        <w:rPr>
          <w:rFonts w:hint="eastAsia"/>
          <w:u w:val="single"/>
        </w:rPr>
        <w:t>視している</w:t>
      </w:r>
      <w:r w:rsidR="009836B7" w:rsidRPr="00B024D7">
        <w:rPr>
          <w:rFonts w:hint="eastAsia"/>
        </w:rPr>
        <w:t>。</w:t>
      </w:r>
      <w:r w:rsidRPr="00B024D7">
        <w:rPr>
          <w:rFonts w:hint="eastAsia"/>
        </w:rPr>
        <w:t>初級時に複数部門を経験させたいが、専門性の高い部署は専門性を重視して長く</w:t>
      </w:r>
      <w:r w:rsidR="009836B7" w:rsidRPr="00B024D7">
        <w:rPr>
          <w:rFonts w:hint="eastAsia"/>
        </w:rPr>
        <w:t>その部署を</w:t>
      </w:r>
      <w:r w:rsidRPr="00B024D7">
        <w:rPr>
          <w:rFonts w:hint="eastAsia"/>
        </w:rPr>
        <w:t>経験</w:t>
      </w:r>
      <w:r w:rsidR="00C46A88" w:rsidRPr="00B024D7">
        <w:rPr>
          <w:rFonts w:hint="eastAsia"/>
        </w:rPr>
        <w:t>させる</w:t>
      </w:r>
      <w:r w:rsidRPr="00B024D7">
        <w:rPr>
          <w:rFonts w:hint="eastAsia"/>
        </w:rPr>
        <w:t>こと</w:t>
      </w:r>
      <w:r w:rsidR="009836B7" w:rsidRPr="00B024D7">
        <w:rPr>
          <w:rFonts w:hint="eastAsia"/>
        </w:rPr>
        <w:t>も</w:t>
      </w:r>
      <w:r w:rsidR="00C46A88" w:rsidRPr="00B024D7">
        <w:rPr>
          <w:rFonts w:hint="eastAsia"/>
        </w:rPr>
        <w:t>多く</w:t>
      </w:r>
      <w:r w:rsidR="009836B7" w:rsidRPr="00B024D7">
        <w:rPr>
          <w:rFonts w:hint="eastAsia"/>
        </w:rPr>
        <w:t>、また</w:t>
      </w:r>
      <w:r w:rsidRPr="00B024D7">
        <w:rPr>
          <w:rFonts w:hint="eastAsia"/>
        </w:rPr>
        <w:t>部門内での支店間異動や業務の変更となる職員も多い。</w:t>
      </w:r>
    </w:p>
    <w:p w:rsidR="003A35C6" w:rsidRPr="00B024D7" w:rsidRDefault="009836B7" w:rsidP="009836B7">
      <w:pPr>
        <w:ind w:left="240" w:hangingChars="100" w:hanging="240"/>
        <w:jc w:val="left"/>
        <w:rPr>
          <w:u w:val="single"/>
        </w:rPr>
      </w:pPr>
      <w:r>
        <w:rPr>
          <w:rFonts w:hint="eastAsia"/>
        </w:rPr>
        <w:t xml:space="preserve">○　</w:t>
      </w:r>
      <w:r w:rsidR="003A35C6">
        <w:rPr>
          <w:rFonts w:hint="eastAsia"/>
        </w:rPr>
        <w:t>最近は、部門のなかも業務は細分化しており業務の幅は広い。</w:t>
      </w:r>
      <w:r w:rsidR="003A35C6" w:rsidRPr="00B024D7">
        <w:rPr>
          <w:rFonts w:hint="eastAsia"/>
          <w:u w:val="single"/>
        </w:rPr>
        <w:t>部門を超えた「幅」も必要かもしれないが同一部門でも様々な業務（「深さ」）を体験することが必要。</w:t>
      </w:r>
    </w:p>
    <w:p w:rsidR="003A35C6" w:rsidRPr="00B024D7" w:rsidRDefault="009836B7" w:rsidP="009836B7">
      <w:pPr>
        <w:ind w:left="240" w:hangingChars="100" w:hanging="240"/>
        <w:jc w:val="left"/>
        <w:rPr>
          <w:u w:val="single"/>
        </w:rPr>
      </w:pPr>
      <w:r>
        <w:rPr>
          <w:rFonts w:hint="eastAsia"/>
        </w:rPr>
        <w:t xml:space="preserve">○　</w:t>
      </w:r>
      <w:r w:rsidR="003A35C6" w:rsidRPr="00B024D7">
        <w:rPr>
          <w:rFonts w:hint="eastAsia"/>
          <w:u w:val="single"/>
        </w:rPr>
        <w:t>人材育成のためには、部門の</w:t>
      </w:r>
      <w:r w:rsidR="00C46A88" w:rsidRPr="00B024D7">
        <w:rPr>
          <w:rFonts w:hint="eastAsia"/>
          <w:u w:val="single"/>
        </w:rPr>
        <w:t>「</w:t>
      </w:r>
      <w:r w:rsidR="003A35C6" w:rsidRPr="00B024D7">
        <w:rPr>
          <w:rFonts w:hint="eastAsia"/>
          <w:u w:val="single"/>
        </w:rPr>
        <w:t>幅</w:t>
      </w:r>
      <w:r w:rsidR="00C46A88" w:rsidRPr="00B024D7">
        <w:rPr>
          <w:rFonts w:hint="eastAsia"/>
          <w:u w:val="single"/>
        </w:rPr>
        <w:t>」</w:t>
      </w:r>
      <w:r w:rsidR="003A35C6" w:rsidRPr="00B024D7">
        <w:rPr>
          <w:rFonts w:hint="eastAsia"/>
          <w:u w:val="single"/>
        </w:rPr>
        <w:t>も必要であるが、業務の</w:t>
      </w:r>
      <w:r w:rsidR="00C46A88" w:rsidRPr="00B024D7">
        <w:rPr>
          <w:rFonts w:hint="eastAsia"/>
          <w:u w:val="single"/>
        </w:rPr>
        <w:t>「</w:t>
      </w:r>
      <w:r w:rsidR="003A35C6" w:rsidRPr="00B024D7">
        <w:rPr>
          <w:rFonts w:hint="eastAsia"/>
          <w:u w:val="single"/>
        </w:rPr>
        <w:t>深さ</w:t>
      </w:r>
      <w:r w:rsidR="00C46A88" w:rsidRPr="00B024D7">
        <w:rPr>
          <w:rFonts w:hint="eastAsia"/>
          <w:u w:val="single"/>
        </w:rPr>
        <w:t>」</w:t>
      </w:r>
      <w:r w:rsidR="003A35C6" w:rsidRPr="00B024D7">
        <w:rPr>
          <w:rFonts w:hint="eastAsia"/>
          <w:u w:val="single"/>
        </w:rPr>
        <w:t>も必要であり、このバランスのなかで人事異動を行うこととなる。</w:t>
      </w:r>
    </w:p>
    <w:p w:rsidR="004F1061" w:rsidRDefault="004F1061" w:rsidP="009836B7">
      <w:pPr>
        <w:ind w:left="240" w:hangingChars="100" w:hanging="240"/>
        <w:jc w:val="left"/>
      </w:pPr>
      <w:r>
        <w:rPr>
          <w:rFonts w:hint="eastAsia"/>
        </w:rPr>
        <w:t>○　この仕組みは、</w:t>
      </w:r>
      <w:r w:rsidR="00C46A88">
        <w:rPr>
          <w:rFonts w:hint="eastAsia"/>
        </w:rPr>
        <w:t>基本的に</w:t>
      </w:r>
      <w:r>
        <w:rPr>
          <w:rFonts w:hint="eastAsia"/>
        </w:rPr>
        <w:t>最初の配属部署に関係する部署に長く</w:t>
      </w:r>
      <w:r w:rsidR="00C46A88">
        <w:rPr>
          <w:rFonts w:hint="eastAsia"/>
        </w:rPr>
        <w:t>関わりを持つことと</w:t>
      </w:r>
      <w:r>
        <w:rPr>
          <w:rFonts w:hint="eastAsia"/>
        </w:rPr>
        <w:t>なる</w:t>
      </w:r>
      <w:r w:rsidR="005B0D73">
        <w:rPr>
          <w:rFonts w:hint="eastAsia"/>
        </w:rPr>
        <w:t>。</w:t>
      </w:r>
      <w:r w:rsidR="00C46A88">
        <w:rPr>
          <w:rFonts w:hint="eastAsia"/>
        </w:rPr>
        <w:t>配属・</w:t>
      </w:r>
      <w:r w:rsidR="005B0D73">
        <w:rPr>
          <w:rFonts w:hint="eastAsia"/>
        </w:rPr>
        <w:t>人事異動時に希望は聞くが、</w:t>
      </w:r>
      <w:r w:rsidR="00C46A88">
        <w:rPr>
          <w:rFonts w:hint="eastAsia"/>
        </w:rPr>
        <w:t>希望にこたえられる</w:t>
      </w:r>
      <w:r w:rsidR="005B0D73">
        <w:rPr>
          <w:rFonts w:hint="eastAsia"/>
        </w:rPr>
        <w:t>場面は限られる。それでも離職が増えるなどの事象は起こっていない。なお、実態として若い職員は営農部門を指向する者が多く、金融を希望する人間は希望が通りやすい。</w:t>
      </w:r>
    </w:p>
    <w:p w:rsidR="003A35C6" w:rsidRDefault="00FE63B8" w:rsidP="00FE63B8">
      <w:pPr>
        <w:ind w:left="240" w:hangingChars="100" w:hanging="240"/>
        <w:jc w:val="left"/>
        <w:rPr>
          <w:szCs w:val="24"/>
        </w:rPr>
      </w:pPr>
      <w:r>
        <w:rPr>
          <w:rFonts w:hint="eastAsia"/>
        </w:rPr>
        <w:t xml:space="preserve">○　</w:t>
      </w:r>
      <w:r w:rsidR="003A35C6" w:rsidRPr="00B77777">
        <w:rPr>
          <w:rFonts w:hint="eastAsia"/>
          <w:szCs w:val="24"/>
        </w:rPr>
        <w:t>昇格</w:t>
      </w:r>
      <w:r w:rsidR="003A35C6">
        <w:rPr>
          <w:rFonts w:hint="eastAsia"/>
          <w:szCs w:val="24"/>
        </w:rPr>
        <w:t>の要素の一つに、</w:t>
      </w:r>
      <w:r w:rsidR="003A35C6" w:rsidRPr="00B77777">
        <w:rPr>
          <w:rFonts w:hint="eastAsia"/>
          <w:szCs w:val="24"/>
        </w:rPr>
        <w:t>資格取得と研修受講を</w:t>
      </w:r>
      <w:r w:rsidR="003A35C6">
        <w:rPr>
          <w:rFonts w:hint="eastAsia"/>
          <w:szCs w:val="24"/>
        </w:rPr>
        <w:t>位置づけ</w:t>
      </w:r>
      <w:r>
        <w:rPr>
          <w:rFonts w:hint="eastAsia"/>
          <w:szCs w:val="24"/>
        </w:rPr>
        <w:t>てい</w:t>
      </w:r>
      <w:r w:rsidR="003A35C6">
        <w:rPr>
          <w:rFonts w:hint="eastAsia"/>
          <w:szCs w:val="24"/>
        </w:rPr>
        <w:t>る</w:t>
      </w:r>
      <w:r w:rsidR="003A35C6" w:rsidRPr="00B77777">
        <w:rPr>
          <w:rFonts w:hint="eastAsia"/>
          <w:szCs w:val="24"/>
        </w:rPr>
        <w:t>。</w:t>
      </w:r>
      <w:r w:rsidR="003A35C6">
        <w:rPr>
          <w:rFonts w:hint="eastAsia"/>
          <w:szCs w:val="24"/>
        </w:rPr>
        <w:t>基本資格＋部門の専門資格の取得を奨励</w:t>
      </w:r>
      <w:r>
        <w:rPr>
          <w:rFonts w:hint="eastAsia"/>
          <w:szCs w:val="24"/>
        </w:rPr>
        <w:t>し、</w:t>
      </w:r>
      <w:r w:rsidR="003A35C6" w:rsidRPr="00B77777">
        <w:rPr>
          <w:rFonts w:hint="eastAsia"/>
          <w:szCs w:val="24"/>
        </w:rPr>
        <w:t>資格取得に対して一時金や表彰を実施</w:t>
      </w:r>
      <w:r>
        <w:rPr>
          <w:rFonts w:hint="eastAsia"/>
          <w:szCs w:val="24"/>
        </w:rPr>
        <w:t>している</w:t>
      </w:r>
      <w:r w:rsidR="003A35C6" w:rsidRPr="00B77777">
        <w:rPr>
          <w:rFonts w:hint="eastAsia"/>
          <w:szCs w:val="24"/>
        </w:rPr>
        <w:t>。</w:t>
      </w:r>
      <w:r w:rsidR="004F1061">
        <w:rPr>
          <w:rFonts w:hint="eastAsia"/>
          <w:szCs w:val="24"/>
        </w:rPr>
        <w:t>合併直後、パートでも希望者には資格を取得させたが、これが職場に刺激を与えた</w:t>
      </w:r>
      <w:r w:rsidR="00C46A88">
        <w:rPr>
          <w:rFonts w:hint="eastAsia"/>
          <w:szCs w:val="24"/>
        </w:rPr>
        <w:t>可能性がある</w:t>
      </w:r>
      <w:r w:rsidR="004F1061">
        <w:rPr>
          <w:rFonts w:hint="eastAsia"/>
          <w:szCs w:val="24"/>
        </w:rPr>
        <w:t>。</w:t>
      </w:r>
    </w:p>
    <w:p w:rsidR="00FE63B8" w:rsidRDefault="00FE63B8" w:rsidP="00FE63B8">
      <w:pPr>
        <w:jc w:val="left"/>
      </w:pPr>
      <w:r>
        <w:rPr>
          <w:rFonts w:hint="eastAsia"/>
        </w:rPr>
        <w:t>○　管理職就任前には、ほぼ専門部門が確定している。</w:t>
      </w:r>
    </w:p>
    <w:p w:rsidR="003A35C6" w:rsidRPr="00FE63B8" w:rsidRDefault="003A35C6" w:rsidP="001058E7">
      <w:pPr>
        <w:jc w:val="left"/>
      </w:pPr>
    </w:p>
    <w:p w:rsidR="001058E7" w:rsidRPr="004A2801" w:rsidRDefault="00C46A88" w:rsidP="001058E7">
      <w:pPr>
        <w:jc w:val="left"/>
        <w:rPr>
          <w:rFonts w:ascii="ＭＳ ゴシック" w:eastAsia="ＭＳ ゴシック" w:hAnsi="ＭＳ ゴシック"/>
        </w:rPr>
      </w:pPr>
      <w:r w:rsidRPr="004A2801">
        <w:rPr>
          <w:rFonts w:ascii="ＭＳ ゴシック" w:eastAsia="ＭＳ ゴシック" w:hAnsi="ＭＳ ゴシック"/>
          <w:noProof/>
        </w:rPr>
        <w:drawing>
          <wp:anchor distT="0" distB="0" distL="114300" distR="114300" simplePos="0" relativeHeight="251680768" behindDoc="0" locked="0" layoutInCell="1" allowOverlap="1">
            <wp:simplePos x="0" y="0"/>
            <wp:positionH relativeFrom="column">
              <wp:posOffset>-356235</wp:posOffset>
            </wp:positionH>
            <wp:positionV relativeFrom="paragraph">
              <wp:posOffset>234950</wp:posOffset>
            </wp:positionV>
            <wp:extent cx="6320790" cy="3190875"/>
            <wp:effectExtent l="0" t="0" r="0" b="9525"/>
            <wp:wrapNone/>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0790" cy="3190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058E7" w:rsidRPr="004A2801">
        <w:rPr>
          <w:rFonts w:ascii="ＭＳ ゴシック" w:eastAsia="ＭＳ ゴシック" w:hAnsi="ＭＳ ゴシック" w:hint="eastAsia"/>
        </w:rPr>
        <w:t>【人事ローテーションモデル</w:t>
      </w:r>
      <w:r w:rsidR="00747D18" w:rsidRPr="004A2801">
        <w:rPr>
          <w:rFonts w:ascii="ＭＳ ゴシック" w:eastAsia="ＭＳ ゴシック" w:hAnsi="ＭＳ ゴシック" w:hint="eastAsia"/>
        </w:rPr>
        <w:t>（イメージ）</w:t>
      </w:r>
      <w:r w:rsidR="001058E7" w:rsidRPr="004A2801">
        <w:rPr>
          <w:rFonts w:ascii="ＭＳ ゴシック" w:eastAsia="ＭＳ ゴシック" w:hAnsi="ＭＳ ゴシック" w:hint="eastAsia"/>
        </w:rPr>
        <w:t>】</w:t>
      </w:r>
    </w:p>
    <w:p w:rsidR="00FE63B8" w:rsidRDefault="00FE63B8" w:rsidP="00F469F8"/>
    <w:p w:rsidR="00FE63B8" w:rsidRDefault="00FE63B8" w:rsidP="00FE63B8"/>
    <w:p w:rsidR="00FE63B8" w:rsidRDefault="00FE63B8" w:rsidP="00FE63B8"/>
    <w:p w:rsidR="00FE63B8" w:rsidRDefault="00FE63B8" w:rsidP="00FE63B8"/>
    <w:p w:rsidR="00FE63B8" w:rsidRDefault="00FE63B8" w:rsidP="00FE63B8"/>
    <w:p w:rsidR="00FE63B8" w:rsidRDefault="00FE63B8" w:rsidP="00FE63B8"/>
    <w:p w:rsidR="00FE63B8" w:rsidRDefault="00FE63B8" w:rsidP="00FE63B8"/>
    <w:p w:rsidR="00FE63B8" w:rsidRDefault="00FE63B8" w:rsidP="00FE63B8"/>
    <w:p w:rsidR="00FE63B8" w:rsidRPr="00FE63B8" w:rsidRDefault="00FE63B8" w:rsidP="00FE63B8"/>
    <w:p w:rsidR="00FE63B8" w:rsidRDefault="00FE63B8" w:rsidP="00F469F8"/>
    <w:p w:rsidR="00FE63B8" w:rsidRDefault="00FE63B8">
      <w:pPr>
        <w:widowControl/>
        <w:adjustRightInd/>
        <w:jc w:val="left"/>
        <w:rPr>
          <w:rFonts w:ascii="ＭＳ ゴシック" w:eastAsia="ＭＳ ゴシック" w:hAnsiTheme="majorHAnsi" w:cstheme="majorBidi"/>
        </w:rPr>
      </w:pPr>
      <w:r>
        <w:br w:type="page"/>
      </w:r>
    </w:p>
    <w:p w:rsidR="001058E7" w:rsidRDefault="001058E7" w:rsidP="001058E7">
      <w:pPr>
        <w:pStyle w:val="3"/>
      </w:pPr>
      <w:r>
        <w:rPr>
          <w:rFonts w:hint="eastAsia"/>
        </w:rPr>
        <w:lastRenderedPageBreak/>
        <w:t>（２）営農・経済部門</w:t>
      </w:r>
    </w:p>
    <w:p w:rsidR="00FE63B8" w:rsidRDefault="00FE63B8" w:rsidP="00FE63B8">
      <w:pPr>
        <w:ind w:left="240" w:hangingChars="100" w:hanging="240"/>
        <w:jc w:val="left"/>
      </w:pPr>
      <w:r>
        <w:rPr>
          <w:rFonts w:hint="eastAsia"/>
        </w:rPr>
        <w:t>○　初任時から部門内での人事異動が多い。</w:t>
      </w:r>
    </w:p>
    <w:p w:rsidR="00FE63B8" w:rsidRPr="00B024D7" w:rsidRDefault="00FE63B8" w:rsidP="00FE63B8">
      <w:pPr>
        <w:ind w:left="240" w:hangingChars="100" w:hanging="240"/>
        <w:jc w:val="left"/>
        <w:rPr>
          <w:u w:val="single"/>
        </w:rPr>
      </w:pPr>
      <w:r>
        <w:rPr>
          <w:rFonts w:hint="eastAsia"/>
        </w:rPr>
        <w:t>○　組合員ふれあい室は</w:t>
      </w:r>
      <w:r w:rsidR="004F1061">
        <w:rPr>
          <w:rFonts w:hint="eastAsia"/>
        </w:rPr>
        <w:t>、</w:t>
      </w:r>
      <w:r>
        <w:rPr>
          <w:rFonts w:hint="eastAsia"/>
        </w:rPr>
        <w:t>品目別</w:t>
      </w:r>
      <w:r w:rsidR="004F1061">
        <w:rPr>
          <w:rFonts w:hint="eastAsia"/>
        </w:rPr>
        <w:t>の</w:t>
      </w:r>
      <w:r>
        <w:rPr>
          <w:rFonts w:hint="eastAsia"/>
        </w:rPr>
        <w:t>チームを組んでおり、職員は品目</w:t>
      </w:r>
      <w:r w:rsidR="00C46A88">
        <w:rPr>
          <w:rFonts w:hint="eastAsia"/>
        </w:rPr>
        <w:t>の</w:t>
      </w:r>
      <w:r>
        <w:rPr>
          <w:rFonts w:hint="eastAsia"/>
        </w:rPr>
        <w:t>担当</w:t>
      </w:r>
      <w:r w:rsidR="00C46A88">
        <w:rPr>
          <w:rFonts w:hint="eastAsia"/>
        </w:rPr>
        <w:t>を持つ</w:t>
      </w:r>
      <w:r>
        <w:rPr>
          <w:rFonts w:hint="eastAsia"/>
        </w:rPr>
        <w:t>。</w:t>
      </w:r>
      <w:r w:rsidRPr="00B024D7">
        <w:rPr>
          <w:rFonts w:hint="eastAsia"/>
          <w:u w:val="single"/>
        </w:rPr>
        <w:t>畑作３品（小麦・ビート・豆）どれか一つの専門家になれば他品門にも応用が利くため、まずは</w:t>
      </w:r>
      <w:r w:rsidRPr="00B024D7">
        <w:rPr>
          <w:rFonts w:hint="eastAsia"/>
          <w:u w:val="single"/>
        </w:rPr>
        <w:t>1</w:t>
      </w:r>
      <w:r w:rsidRPr="00B024D7">
        <w:rPr>
          <w:rFonts w:hint="eastAsia"/>
          <w:u w:val="single"/>
        </w:rPr>
        <w:t>品門の専門家を目指す。</w:t>
      </w:r>
    </w:p>
    <w:p w:rsidR="00FE63B8" w:rsidRDefault="00FE63B8" w:rsidP="00FE63B8">
      <w:pPr>
        <w:ind w:left="240" w:hangingChars="100" w:hanging="240"/>
        <w:jc w:val="left"/>
      </w:pPr>
      <w:r>
        <w:rPr>
          <w:rFonts w:hint="eastAsia"/>
        </w:rPr>
        <w:t xml:space="preserve">○　</w:t>
      </w:r>
      <w:r w:rsidRPr="00B024D7">
        <w:rPr>
          <w:rFonts w:hint="eastAsia"/>
          <w:u w:val="single"/>
        </w:rPr>
        <w:t>営農振興部は</w:t>
      </w:r>
      <w:r w:rsidR="004F1061" w:rsidRPr="00B024D7">
        <w:rPr>
          <w:rFonts w:hint="eastAsia"/>
          <w:u w:val="single"/>
        </w:rPr>
        <w:t>、</w:t>
      </w:r>
      <w:r w:rsidRPr="00B024D7">
        <w:rPr>
          <w:rFonts w:hint="eastAsia"/>
          <w:u w:val="single"/>
        </w:rPr>
        <w:t>土地改良や補助事業など専門性が高いので５</w:t>
      </w:r>
      <w:r w:rsidRPr="00B024D7">
        <w:rPr>
          <w:rFonts w:hint="eastAsia"/>
          <w:u w:val="single"/>
        </w:rPr>
        <w:t>~6</w:t>
      </w:r>
      <w:r w:rsidRPr="00B024D7">
        <w:rPr>
          <w:rFonts w:hint="eastAsia"/>
          <w:u w:val="single"/>
        </w:rPr>
        <w:t>年は異動させないで専門性を高める。</w:t>
      </w:r>
      <w:r w:rsidR="005B0D73">
        <w:rPr>
          <w:rFonts w:hint="eastAsia"/>
        </w:rPr>
        <w:t>規模が大きい</w:t>
      </w:r>
      <w:r w:rsidR="00B024D7">
        <w:rPr>
          <w:rFonts w:hint="eastAsia"/>
        </w:rPr>
        <w:t>組合員</w:t>
      </w:r>
      <w:r w:rsidR="005B0D73">
        <w:rPr>
          <w:rFonts w:hint="eastAsia"/>
        </w:rPr>
        <w:t>ほど、補助金に関する情報について関心が高い。</w:t>
      </w:r>
    </w:p>
    <w:p w:rsidR="00FE63B8" w:rsidRDefault="00FE63B8" w:rsidP="00FE63B8">
      <w:pPr>
        <w:ind w:left="240" w:hangingChars="100" w:hanging="240"/>
        <w:jc w:val="left"/>
      </w:pPr>
      <w:r>
        <w:rPr>
          <w:rFonts w:hint="eastAsia"/>
        </w:rPr>
        <w:t xml:space="preserve">○　</w:t>
      </w:r>
      <w:r w:rsidRPr="00B024D7">
        <w:rPr>
          <w:rFonts w:hint="eastAsia"/>
          <w:u w:val="single"/>
        </w:rPr>
        <w:t>組合員ふれあい室と販売企画部、資材推進室は業務内容が連動しており、親和性は高いので、同一地区の別の業務、他地区の同業務や共通項の多い業務の担当へ異動を行う。</w:t>
      </w:r>
    </w:p>
    <w:p w:rsidR="004F1061" w:rsidRPr="00B024D7" w:rsidRDefault="004F1061" w:rsidP="004F1061">
      <w:pPr>
        <w:ind w:left="240" w:hangingChars="100" w:hanging="240"/>
        <w:jc w:val="left"/>
        <w:rPr>
          <w:u w:val="single"/>
        </w:rPr>
      </w:pPr>
      <w:r>
        <w:rPr>
          <w:rFonts w:hint="eastAsia"/>
        </w:rPr>
        <w:t>○　組合員ふれあい室は、</w:t>
      </w:r>
      <w:r w:rsidR="00C46A88">
        <w:rPr>
          <w:rFonts w:hint="eastAsia"/>
        </w:rPr>
        <w:t>担当する</w:t>
      </w:r>
      <w:r>
        <w:rPr>
          <w:rFonts w:hint="eastAsia"/>
        </w:rPr>
        <w:t>地域・人が</w:t>
      </w:r>
      <w:r w:rsidR="00C46A88">
        <w:rPr>
          <w:rFonts w:hint="eastAsia"/>
        </w:rPr>
        <w:t>決まる</w:t>
      </w:r>
      <w:r>
        <w:rPr>
          <w:rFonts w:hint="eastAsia"/>
        </w:rPr>
        <w:t>ため、組合員に育ててもらっているという実態がある。若い人を受け入れてくれやすい地域とそうでない地域があり、</w:t>
      </w:r>
      <w:r w:rsidRPr="00B024D7">
        <w:rPr>
          <w:rFonts w:hint="eastAsia"/>
          <w:u w:val="single"/>
        </w:rPr>
        <w:t>技術的にも経営的にもよい地域に若い人を送り込むことが多い。</w:t>
      </w:r>
    </w:p>
    <w:p w:rsidR="00FE63B8" w:rsidRPr="00B024D7" w:rsidRDefault="00FE63B8" w:rsidP="00FE63B8">
      <w:pPr>
        <w:ind w:left="240" w:hangingChars="100" w:hanging="240"/>
        <w:jc w:val="left"/>
        <w:rPr>
          <w:u w:val="single"/>
        </w:rPr>
      </w:pPr>
      <w:r>
        <w:rPr>
          <w:rFonts w:hint="eastAsia"/>
        </w:rPr>
        <w:t>○　このように、</w:t>
      </w:r>
      <w:r w:rsidRPr="00B024D7">
        <w:rPr>
          <w:rFonts w:hint="eastAsia"/>
          <w:u w:val="single"/>
        </w:rPr>
        <w:t>組合員を起点して、親和性の高い業務・地区を異動するなかで、組合員の信頼を得ることができる職員に成長していく。</w:t>
      </w:r>
    </w:p>
    <w:p w:rsidR="004F1061" w:rsidRPr="00B024D7" w:rsidRDefault="004F1061" w:rsidP="004F1061">
      <w:pPr>
        <w:ind w:left="240" w:hangingChars="100" w:hanging="240"/>
        <w:jc w:val="left"/>
        <w:rPr>
          <w:u w:val="single"/>
        </w:rPr>
      </w:pPr>
      <w:r>
        <w:rPr>
          <w:rFonts w:hint="eastAsia"/>
        </w:rPr>
        <w:t>○　なお、</w:t>
      </w:r>
      <w:r w:rsidRPr="00B024D7">
        <w:rPr>
          <w:rFonts w:hint="eastAsia"/>
          <w:u w:val="single"/>
        </w:rPr>
        <w:t>畜産部は、耕種とは技術が全く異なり</w:t>
      </w:r>
      <w:r w:rsidR="00C46A88" w:rsidRPr="00B024D7">
        <w:rPr>
          <w:rFonts w:hint="eastAsia"/>
          <w:u w:val="single"/>
        </w:rPr>
        <w:t>、</w:t>
      </w:r>
      <w:r w:rsidRPr="00B024D7">
        <w:rPr>
          <w:rFonts w:hint="eastAsia"/>
          <w:u w:val="single"/>
        </w:rPr>
        <w:t>補助事業の金額も大きく個別農家を対象とするため</w:t>
      </w:r>
      <w:r w:rsidR="00C46A88" w:rsidRPr="00B024D7">
        <w:rPr>
          <w:rFonts w:hint="eastAsia"/>
          <w:u w:val="single"/>
        </w:rPr>
        <w:t>、</w:t>
      </w:r>
      <w:r w:rsidRPr="00B024D7">
        <w:rPr>
          <w:rFonts w:hint="eastAsia"/>
          <w:u w:val="single"/>
        </w:rPr>
        <w:t>専門部署を創設して専門家を育成</w:t>
      </w:r>
      <w:r w:rsidR="00C46A88" w:rsidRPr="00B024D7">
        <w:rPr>
          <w:rFonts w:hint="eastAsia"/>
          <w:u w:val="single"/>
        </w:rPr>
        <w:t>する</w:t>
      </w:r>
      <w:r w:rsidRPr="00B024D7">
        <w:rPr>
          <w:rFonts w:hint="eastAsia"/>
          <w:u w:val="single"/>
        </w:rPr>
        <w:t>。農機や自動車等についても、専門性が高いため、技術職としての処遇を検討中。</w:t>
      </w:r>
    </w:p>
    <w:p w:rsidR="001058E7" w:rsidRPr="001058E7" w:rsidRDefault="001058E7" w:rsidP="001058E7"/>
    <w:p w:rsidR="00393752" w:rsidRPr="00FE63B8" w:rsidRDefault="00393752" w:rsidP="00393752">
      <w:pPr>
        <w:pStyle w:val="3"/>
      </w:pPr>
      <w:r w:rsidRPr="00FE63B8">
        <w:rPr>
          <w:rFonts w:hint="eastAsia"/>
        </w:rPr>
        <w:t>（３）金融共済部門</w:t>
      </w:r>
    </w:p>
    <w:p w:rsidR="004F1061" w:rsidRDefault="004F1061" w:rsidP="004F1061">
      <w:pPr>
        <w:ind w:left="240" w:hangingChars="100" w:hanging="240"/>
      </w:pPr>
      <w:r>
        <w:rPr>
          <w:rFonts w:hint="eastAsia"/>
        </w:rPr>
        <w:t xml:space="preserve">○　</w:t>
      </w:r>
      <w:r w:rsidRPr="00B024D7">
        <w:rPr>
          <w:rFonts w:hint="eastAsia"/>
          <w:u w:val="single"/>
        </w:rPr>
        <w:t>金融共済部門は、４課体制（貯金・融資・共済・総合渉外）＋支店からなり、</w:t>
      </w:r>
      <w:r w:rsidR="00EA7E8B">
        <w:rPr>
          <w:rFonts w:hint="eastAsia"/>
          <w:u w:val="single"/>
        </w:rPr>
        <w:t>３</w:t>
      </w:r>
      <w:r w:rsidRPr="00B024D7">
        <w:rPr>
          <w:rFonts w:hint="eastAsia"/>
          <w:u w:val="single"/>
        </w:rPr>
        <w:t>年程度で部門内異動が基本。</w:t>
      </w:r>
      <w:r>
        <w:rPr>
          <w:rFonts w:hint="eastAsia"/>
        </w:rPr>
        <w:t>４課・支店の配属は常勤役員が人事を行う。支店の業務分担は支店長が決める。</w:t>
      </w:r>
    </w:p>
    <w:p w:rsidR="004F1061" w:rsidRPr="00B024D7" w:rsidRDefault="004F1061" w:rsidP="004F1061">
      <w:pPr>
        <w:ind w:left="240" w:hangingChars="100" w:hanging="240"/>
        <w:rPr>
          <w:u w:val="single"/>
        </w:rPr>
      </w:pPr>
      <w:r>
        <w:rPr>
          <w:rFonts w:hint="eastAsia"/>
        </w:rPr>
        <w:t xml:space="preserve">○　</w:t>
      </w:r>
      <w:r w:rsidRPr="00B024D7">
        <w:rPr>
          <w:rFonts w:hint="eastAsia"/>
          <w:u w:val="single"/>
        </w:rPr>
        <w:t>本来は、本店業務を経験してから支店に異動させたいが要員的には全員は</w:t>
      </w:r>
      <w:r w:rsidR="00C46A88" w:rsidRPr="00B024D7">
        <w:rPr>
          <w:rFonts w:hint="eastAsia"/>
          <w:u w:val="single"/>
        </w:rPr>
        <w:t>難しいのが実態</w:t>
      </w:r>
      <w:r w:rsidRPr="00B024D7">
        <w:rPr>
          <w:rFonts w:hint="eastAsia"/>
          <w:u w:val="single"/>
        </w:rPr>
        <w:t>。</w:t>
      </w:r>
    </w:p>
    <w:p w:rsidR="004F1061" w:rsidRDefault="004F1061" w:rsidP="004F1061">
      <w:pPr>
        <w:ind w:left="240" w:hangingChars="100" w:hanging="240"/>
      </w:pPr>
      <w:r>
        <w:rPr>
          <w:rFonts w:hint="eastAsia"/>
        </w:rPr>
        <w:t>○　窓口事務は一般職中心。支店長、支店長代理、融資担当は総合職中心。総合渉外課は総合職。他部門から若手職員も異動してくる。</w:t>
      </w:r>
    </w:p>
    <w:p w:rsidR="004F1061" w:rsidRDefault="004F1061" w:rsidP="004F1061">
      <w:pPr>
        <w:ind w:left="240" w:hangingChars="100" w:hanging="240"/>
      </w:pPr>
      <w:r>
        <w:rPr>
          <w:rFonts w:hint="eastAsia"/>
        </w:rPr>
        <w:t>○　農業融資は、組合員ふれあい室から上がってきたものを金融共済部で査定、保全するため、組合員ふれあい室との連携が重要。</w:t>
      </w:r>
    </w:p>
    <w:p w:rsidR="004F1061" w:rsidRPr="00B024D7" w:rsidRDefault="004F1061" w:rsidP="004F1061">
      <w:pPr>
        <w:ind w:left="240" w:hangingChars="100" w:hanging="240"/>
        <w:rPr>
          <w:u w:val="single"/>
        </w:rPr>
      </w:pPr>
      <w:r>
        <w:rPr>
          <w:rFonts w:hint="eastAsia"/>
        </w:rPr>
        <w:t xml:space="preserve">○　</w:t>
      </w:r>
      <w:r w:rsidRPr="00B024D7">
        <w:rPr>
          <w:rFonts w:hint="eastAsia"/>
          <w:u w:val="single"/>
        </w:rPr>
        <w:t>ＪＡとして、「組合員のため、金融共済は農協の収益面を支えている。組合員の農業所得が全ての事業の源泉であり営農経済事業を支えるのが金融共済の仕事。」という思想を職員間で共有することを重視している。</w:t>
      </w:r>
    </w:p>
    <w:p w:rsidR="004F1061" w:rsidRPr="00B024D7" w:rsidRDefault="004F1061" w:rsidP="004F1061">
      <w:pPr>
        <w:ind w:left="240" w:hangingChars="100" w:hanging="240"/>
        <w:rPr>
          <w:u w:val="single"/>
        </w:rPr>
      </w:pPr>
      <w:r>
        <w:rPr>
          <w:rFonts w:hint="eastAsia"/>
        </w:rPr>
        <w:t>○　組合員に会って組合員の生活を総合的に支援していくことが仕事の基本。金融共済</w:t>
      </w:r>
      <w:r w:rsidR="00C46A88">
        <w:rPr>
          <w:rFonts w:hint="eastAsia"/>
        </w:rPr>
        <w:t>部</w:t>
      </w:r>
      <w:r>
        <w:rPr>
          <w:rFonts w:hint="eastAsia"/>
        </w:rPr>
        <w:t>の総合渉外は、ラブレッツで行動管理はする</w:t>
      </w:r>
      <w:r w:rsidR="00C46A88">
        <w:rPr>
          <w:rFonts w:hint="eastAsia"/>
        </w:rPr>
        <w:t>ものの、</w:t>
      </w:r>
      <w:r w:rsidRPr="00B024D7">
        <w:rPr>
          <w:rFonts w:hint="eastAsia"/>
          <w:u w:val="single"/>
        </w:rPr>
        <w:t>日報を詳細に</w:t>
      </w:r>
      <w:r w:rsidRPr="00B024D7">
        <w:rPr>
          <w:rFonts w:hint="eastAsia"/>
          <w:u w:val="single"/>
        </w:rPr>
        <w:lastRenderedPageBreak/>
        <w:t>書くより組合員に出向けと指導している。</w:t>
      </w:r>
    </w:p>
    <w:p w:rsidR="00EA7E8B" w:rsidRDefault="004F1061" w:rsidP="004F1061">
      <w:pPr>
        <w:ind w:left="240" w:hangingChars="100" w:hanging="240"/>
      </w:pPr>
      <w:r>
        <w:rPr>
          <w:rFonts w:hint="eastAsia"/>
        </w:rPr>
        <w:t xml:space="preserve">○　</w:t>
      </w:r>
      <w:r w:rsidRPr="00B024D7">
        <w:rPr>
          <w:rFonts w:hint="eastAsia"/>
          <w:u w:val="single"/>
        </w:rPr>
        <w:t>部門の目標は設定するが、渉外職員にはノルマを設定しない。共済推進実績は個人の給与に反映しない。</w:t>
      </w:r>
      <w:r w:rsidRPr="004A2801">
        <w:rPr>
          <w:rFonts w:hint="eastAsia"/>
        </w:rPr>
        <w:t>一人で共済が取れているわけではなく、バックで支援している職員のおかげとの整理。</w:t>
      </w:r>
    </w:p>
    <w:p w:rsidR="004F1061" w:rsidRPr="004A2801" w:rsidRDefault="004F1061" w:rsidP="004A2801">
      <w:pPr>
        <w:ind w:leftChars="100" w:left="240" w:firstLineChars="100" w:firstLine="240"/>
        <w:rPr>
          <w:color w:val="000000" w:themeColor="text1"/>
          <w:u w:val="single"/>
        </w:rPr>
      </w:pPr>
      <w:r w:rsidRPr="004A2801">
        <w:rPr>
          <w:rFonts w:hint="eastAsia"/>
          <w:color w:val="000000" w:themeColor="text1"/>
          <w:u w:val="single"/>
        </w:rPr>
        <w:t>ＬＡの全国表彰では、</w:t>
      </w:r>
      <w:r w:rsidR="00370ECC" w:rsidRPr="004A2801">
        <w:rPr>
          <w:rFonts w:hint="eastAsia"/>
          <w:color w:val="000000" w:themeColor="text1"/>
          <w:u w:val="single"/>
        </w:rPr>
        <w:t>令和元年度（平成</w:t>
      </w:r>
      <w:r w:rsidR="00370ECC" w:rsidRPr="004A2801">
        <w:rPr>
          <w:color w:val="000000" w:themeColor="text1"/>
          <w:u w:val="single"/>
        </w:rPr>
        <w:t>30</w:t>
      </w:r>
      <w:r w:rsidR="00370ECC" w:rsidRPr="004A2801">
        <w:rPr>
          <w:rFonts w:hint="eastAsia"/>
          <w:color w:val="000000" w:themeColor="text1"/>
          <w:u w:val="single"/>
        </w:rPr>
        <w:t>年度実績）</w:t>
      </w:r>
      <w:r w:rsidRPr="004A2801">
        <w:rPr>
          <w:rFonts w:hint="eastAsia"/>
          <w:color w:val="000000" w:themeColor="text1"/>
          <w:u w:val="single"/>
        </w:rPr>
        <w:t>に３名が表彰されるなど、実績</w:t>
      </w:r>
      <w:r w:rsidR="0028208B" w:rsidRPr="004A2801">
        <w:rPr>
          <w:rFonts w:hint="eastAsia"/>
          <w:color w:val="000000" w:themeColor="text1"/>
          <w:u w:val="single"/>
        </w:rPr>
        <w:t>に結び付いている</w:t>
      </w:r>
      <w:r w:rsidRPr="004A2801">
        <w:rPr>
          <w:rFonts w:hint="eastAsia"/>
          <w:color w:val="000000" w:themeColor="text1"/>
          <w:u w:val="single"/>
        </w:rPr>
        <w:t>。</w:t>
      </w:r>
    </w:p>
    <w:p w:rsidR="00FE63B8" w:rsidRPr="0028208B" w:rsidRDefault="00FE63B8" w:rsidP="00FE63B8"/>
    <w:p w:rsidR="00393752" w:rsidRDefault="00393752" w:rsidP="00393752">
      <w:pPr>
        <w:pStyle w:val="3"/>
      </w:pPr>
      <w:r w:rsidRPr="00FE63B8">
        <w:rPr>
          <w:rFonts w:hint="eastAsia"/>
        </w:rPr>
        <w:t>（４）総務企画部門</w:t>
      </w:r>
    </w:p>
    <w:p w:rsidR="005B0D73" w:rsidRPr="005B0D73" w:rsidRDefault="005B0D73" w:rsidP="005B0D73">
      <w:pPr>
        <w:ind w:left="240" w:hangingChars="100" w:hanging="240"/>
      </w:pPr>
      <w:r>
        <w:rPr>
          <w:rFonts w:hint="eastAsia"/>
        </w:rPr>
        <w:t>○　総務企画部門は、若い職員を配置することはほとんどない。</w:t>
      </w:r>
      <w:r w:rsidRPr="005B0D73">
        <w:rPr>
          <w:rFonts w:hint="eastAsia"/>
        </w:rPr>
        <w:t>営農経済部門・金融共済部門</w:t>
      </w:r>
      <w:r>
        <w:rPr>
          <w:rFonts w:hint="eastAsia"/>
        </w:rPr>
        <w:t>を</w:t>
      </w:r>
      <w:r w:rsidRPr="005B0D73">
        <w:rPr>
          <w:rFonts w:hint="eastAsia"/>
        </w:rPr>
        <w:t>経験</w:t>
      </w:r>
      <w:r>
        <w:rPr>
          <w:rFonts w:hint="eastAsia"/>
        </w:rPr>
        <w:t>した</w:t>
      </w:r>
      <w:r w:rsidRPr="005B0D73">
        <w:rPr>
          <w:rFonts w:hint="eastAsia"/>
        </w:rPr>
        <w:t>中堅職員以上</w:t>
      </w:r>
      <w:r>
        <w:rPr>
          <w:rFonts w:hint="eastAsia"/>
        </w:rPr>
        <w:t>のものの中から、都度人を見ながら</w:t>
      </w:r>
      <w:r w:rsidRPr="005B0D73">
        <w:rPr>
          <w:rFonts w:hint="eastAsia"/>
        </w:rPr>
        <w:t>異動させてくることが基本。</w:t>
      </w:r>
    </w:p>
    <w:p w:rsidR="005B0D73" w:rsidRDefault="005B0D73">
      <w:pPr>
        <w:widowControl/>
        <w:adjustRightInd/>
        <w:jc w:val="left"/>
      </w:pPr>
      <w:bookmarkStart w:id="0" w:name="_GoBack"/>
      <w:bookmarkEnd w:id="0"/>
    </w:p>
    <w:p w:rsidR="00393752" w:rsidRDefault="00393752" w:rsidP="00393752">
      <w:pPr>
        <w:pStyle w:val="2"/>
      </w:pPr>
      <w:r w:rsidRPr="004A2801">
        <w:rPr>
          <w:rFonts w:hint="eastAsia"/>
        </w:rPr>
        <w:t>７．今後の課題</w:t>
      </w:r>
    </w:p>
    <w:p w:rsidR="00760DB7" w:rsidRDefault="00F42EE2" w:rsidP="004A2801">
      <w:pPr>
        <w:ind w:left="240" w:hangingChars="100" w:hanging="240"/>
      </w:pPr>
      <w:r>
        <w:rPr>
          <w:rFonts w:hint="eastAsia"/>
        </w:rPr>
        <w:t xml:space="preserve">○　</w:t>
      </w:r>
      <w:r w:rsidR="00760DB7">
        <w:rPr>
          <w:rFonts w:hint="eastAsia"/>
        </w:rPr>
        <w:t>食料供給基地である北海道の一翼を担うＪＡとして、</w:t>
      </w:r>
      <w:r w:rsidR="00CA0E91">
        <w:rPr>
          <w:rFonts w:hint="eastAsia"/>
        </w:rPr>
        <w:t>国際貿易交渉の進展</w:t>
      </w:r>
      <w:r w:rsidR="00760DB7">
        <w:rPr>
          <w:rFonts w:hint="eastAsia"/>
        </w:rPr>
        <w:t>が組合員の</w:t>
      </w:r>
      <w:r w:rsidR="00CA0E91">
        <w:rPr>
          <w:rFonts w:hint="eastAsia"/>
        </w:rPr>
        <w:t>農業所得に</w:t>
      </w:r>
      <w:r w:rsidR="00760DB7">
        <w:rPr>
          <w:rFonts w:hint="eastAsia"/>
        </w:rPr>
        <w:t>与える</w:t>
      </w:r>
      <w:r w:rsidR="00CA0E91">
        <w:rPr>
          <w:rFonts w:hint="eastAsia"/>
        </w:rPr>
        <w:t>影響</w:t>
      </w:r>
      <w:r w:rsidR="00760DB7">
        <w:rPr>
          <w:rFonts w:hint="eastAsia"/>
        </w:rPr>
        <w:t>を</w:t>
      </w:r>
      <w:r w:rsidR="00CA0E91">
        <w:rPr>
          <w:rFonts w:hint="eastAsia"/>
        </w:rPr>
        <w:t>懸念</w:t>
      </w:r>
      <w:r w:rsidR="00760DB7">
        <w:rPr>
          <w:rFonts w:hint="eastAsia"/>
        </w:rPr>
        <w:t>してい</w:t>
      </w:r>
      <w:r w:rsidR="00CA0E91">
        <w:rPr>
          <w:rFonts w:hint="eastAsia"/>
        </w:rPr>
        <w:t>る。</w:t>
      </w:r>
      <w:r w:rsidR="00760DB7">
        <w:rPr>
          <w:rFonts w:hint="eastAsia"/>
        </w:rPr>
        <w:t>また、</w:t>
      </w:r>
      <w:r w:rsidR="00B07A3A">
        <w:rPr>
          <w:rFonts w:hint="eastAsia"/>
        </w:rPr>
        <w:t>他に組合員に影響を与える要因として、</w:t>
      </w:r>
      <w:r w:rsidR="00760DB7">
        <w:rPr>
          <w:rFonts w:hint="eastAsia"/>
        </w:rPr>
        <w:t>人口減少・高齢化等</w:t>
      </w:r>
      <w:r w:rsidR="00B07A3A">
        <w:rPr>
          <w:rFonts w:hint="eastAsia"/>
        </w:rPr>
        <w:t>による</w:t>
      </w:r>
      <w:r w:rsidR="00760DB7">
        <w:rPr>
          <w:rFonts w:hint="eastAsia"/>
        </w:rPr>
        <w:t>日本の食</w:t>
      </w:r>
      <w:r w:rsidR="00B07A3A">
        <w:rPr>
          <w:rFonts w:hint="eastAsia"/>
        </w:rPr>
        <w:t>生活の変化、</w:t>
      </w:r>
      <w:r w:rsidR="00E35BB0">
        <w:rPr>
          <w:rFonts w:hint="eastAsia"/>
        </w:rPr>
        <w:t>ＪＡ管内の</w:t>
      </w:r>
      <w:r w:rsidR="00CA0E91">
        <w:rPr>
          <w:rFonts w:hint="eastAsia"/>
        </w:rPr>
        <w:t>労働力不足</w:t>
      </w:r>
      <w:r w:rsidR="00760DB7">
        <w:rPr>
          <w:rFonts w:hint="eastAsia"/>
        </w:rPr>
        <w:t>の</w:t>
      </w:r>
      <w:r w:rsidR="00CA0E91">
        <w:rPr>
          <w:rFonts w:hint="eastAsia"/>
        </w:rPr>
        <w:t>深刻化</w:t>
      </w:r>
      <w:r w:rsidR="00B07A3A">
        <w:rPr>
          <w:rFonts w:hint="eastAsia"/>
        </w:rPr>
        <w:t>等を懸念している。</w:t>
      </w:r>
      <w:r w:rsidR="00760DB7">
        <w:rPr>
          <w:rFonts w:hint="eastAsia"/>
        </w:rPr>
        <w:t>農家の離農があった場合、既存農家の規模拡大による対応</w:t>
      </w:r>
      <w:r w:rsidR="00B07A3A">
        <w:rPr>
          <w:rFonts w:hint="eastAsia"/>
        </w:rPr>
        <w:t>は</w:t>
      </w:r>
      <w:r w:rsidR="00760DB7">
        <w:rPr>
          <w:rFonts w:hint="eastAsia"/>
        </w:rPr>
        <w:t>限界に近い。</w:t>
      </w:r>
    </w:p>
    <w:p w:rsidR="00B07A3A" w:rsidRDefault="00760DB7" w:rsidP="00760DB7">
      <w:pPr>
        <w:ind w:left="240" w:hangingChars="100" w:hanging="240"/>
      </w:pPr>
      <w:r>
        <w:rPr>
          <w:rFonts w:hint="eastAsia"/>
        </w:rPr>
        <w:t>○　こうした点をふまえ、</w:t>
      </w:r>
      <w:r w:rsidR="00CA0E91" w:rsidRPr="004A2801">
        <w:rPr>
          <w:rFonts w:hint="eastAsia"/>
          <w:u w:val="single"/>
        </w:rPr>
        <w:t>営農類型の</w:t>
      </w:r>
      <w:r w:rsidRPr="004A2801">
        <w:rPr>
          <w:rFonts w:hint="eastAsia"/>
          <w:u w:val="single"/>
        </w:rPr>
        <w:t>再</w:t>
      </w:r>
      <w:r w:rsidR="00CA0E91" w:rsidRPr="004A2801">
        <w:rPr>
          <w:rFonts w:hint="eastAsia"/>
          <w:u w:val="single"/>
        </w:rPr>
        <w:t>構築、スマート農業の推進、</w:t>
      </w:r>
      <w:r w:rsidR="00B07A3A" w:rsidRPr="004A2801">
        <w:rPr>
          <w:rFonts w:hint="eastAsia"/>
          <w:u w:val="single"/>
        </w:rPr>
        <w:t>離農等を補完</w:t>
      </w:r>
      <w:r w:rsidR="00CA0E91" w:rsidRPr="004A2801">
        <w:rPr>
          <w:rFonts w:hint="eastAsia"/>
          <w:u w:val="single"/>
        </w:rPr>
        <w:t>する労働力の確保等</w:t>
      </w:r>
      <w:r w:rsidRPr="004A2801">
        <w:rPr>
          <w:rFonts w:hint="eastAsia"/>
          <w:u w:val="single"/>
        </w:rPr>
        <w:t>が課題となって</w:t>
      </w:r>
      <w:r w:rsidR="00B07A3A" w:rsidRPr="004A2801">
        <w:rPr>
          <w:rFonts w:hint="eastAsia"/>
          <w:u w:val="single"/>
        </w:rPr>
        <w:t>いる。</w:t>
      </w:r>
    </w:p>
    <w:p w:rsidR="00B07A3A" w:rsidRPr="00370ECC" w:rsidRDefault="00B07A3A" w:rsidP="00B07A3A">
      <w:pPr>
        <w:ind w:left="240" w:hangingChars="100" w:hanging="240"/>
      </w:pPr>
      <w:r>
        <w:rPr>
          <w:rFonts w:hint="eastAsia"/>
        </w:rPr>
        <w:t xml:space="preserve">○　</w:t>
      </w:r>
      <w:r w:rsidRPr="00370ECC">
        <w:rPr>
          <w:rFonts w:hint="eastAsia"/>
        </w:rPr>
        <w:t>農協経営は</w:t>
      </w:r>
      <w:r>
        <w:rPr>
          <w:rFonts w:hint="eastAsia"/>
        </w:rPr>
        <w:t>、</w:t>
      </w:r>
      <w:r w:rsidRPr="00370ECC">
        <w:rPr>
          <w:rFonts w:hint="eastAsia"/>
        </w:rPr>
        <w:t>様々な形で調達した資金を資産として運用することで，農協の</w:t>
      </w:r>
      <w:r>
        <w:rPr>
          <w:rFonts w:hint="eastAsia"/>
        </w:rPr>
        <w:t xml:space="preserve">　　</w:t>
      </w:r>
      <w:r w:rsidRPr="00370ECC">
        <w:rPr>
          <w:rFonts w:hint="eastAsia"/>
        </w:rPr>
        <w:t>事業を実施する。資産運用は，農協が組合員と地域農業をどのように振興していくのか，そのための「舞台装置」を整える</w:t>
      </w:r>
      <w:r>
        <w:rPr>
          <w:rFonts w:hint="eastAsia"/>
        </w:rPr>
        <w:t>ことだといえる。</w:t>
      </w:r>
      <w:r w:rsidRPr="00370ECC">
        <w:rPr>
          <w:rFonts w:hint="eastAsia"/>
        </w:rPr>
        <w:t>その</w:t>
      </w:r>
      <w:r>
        <w:rPr>
          <w:rFonts w:hint="eastAsia"/>
        </w:rPr>
        <w:t>「</w:t>
      </w:r>
      <w:r w:rsidRPr="00370ECC">
        <w:rPr>
          <w:rFonts w:hint="eastAsia"/>
        </w:rPr>
        <w:t>舞台</w:t>
      </w:r>
      <w:r>
        <w:rPr>
          <w:rFonts w:hint="eastAsia"/>
        </w:rPr>
        <w:t>装置」</w:t>
      </w:r>
      <w:r w:rsidRPr="00370ECC">
        <w:rPr>
          <w:rFonts w:hint="eastAsia"/>
        </w:rPr>
        <w:t>の上で組合員</w:t>
      </w:r>
      <w:r>
        <w:rPr>
          <w:rFonts w:hint="eastAsia"/>
        </w:rPr>
        <w:t>の営農・生活を</w:t>
      </w:r>
      <w:r w:rsidR="00E35BB0">
        <w:rPr>
          <w:rFonts w:hint="eastAsia"/>
        </w:rPr>
        <w:t>事業を通じて</w:t>
      </w:r>
      <w:r>
        <w:rPr>
          <w:rFonts w:hint="eastAsia"/>
        </w:rPr>
        <w:t>支援する</w:t>
      </w:r>
      <w:r w:rsidRPr="00370ECC">
        <w:rPr>
          <w:rFonts w:hint="eastAsia"/>
        </w:rPr>
        <w:t>主体が</w:t>
      </w:r>
      <w:r>
        <w:rPr>
          <w:rFonts w:hint="eastAsia"/>
        </w:rPr>
        <w:t>、「</w:t>
      </w:r>
      <w:r w:rsidRPr="00370ECC">
        <w:rPr>
          <w:rFonts w:hint="eastAsia"/>
        </w:rPr>
        <w:t>人的資源</w:t>
      </w:r>
      <w:r>
        <w:rPr>
          <w:rFonts w:hint="eastAsia"/>
        </w:rPr>
        <w:t>」</w:t>
      </w:r>
      <w:r w:rsidRPr="00370ECC">
        <w:rPr>
          <w:rFonts w:hint="eastAsia"/>
        </w:rPr>
        <w:t>としての職員であ</w:t>
      </w:r>
      <w:r>
        <w:rPr>
          <w:rFonts w:hint="eastAsia"/>
        </w:rPr>
        <w:t>り、その支援の結果が「営農成果」となり、一部が組合経営に還流・循環する。</w:t>
      </w:r>
    </w:p>
    <w:p w:rsidR="00CA0E91" w:rsidRPr="004A2801" w:rsidRDefault="00B07A3A" w:rsidP="004A2801">
      <w:pPr>
        <w:ind w:left="240" w:hangingChars="100" w:hanging="240"/>
        <w:rPr>
          <w:u w:val="single"/>
        </w:rPr>
      </w:pPr>
      <w:r>
        <w:rPr>
          <w:rFonts w:hint="eastAsia"/>
        </w:rPr>
        <w:t>○　こうした点をふまえ</w:t>
      </w:r>
      <w:r w:rsidR="00760DB7">
        <w:rPr>
          <w:rFonts w:hint="eastAsia"/>
        </w:rPr>
        <w:t>、</w:t>
      </w:r>
      <w:r w:rsidR="00760DB7" w:rsidRPr="004A2801">
        <w:rPr>
          <w:rFonts w:hint="eastAsia"/>
          <w:u w:val="single"/>
        </w:rPr>
        <w:t>これら</w:t>
      </w:r>
      <w:r w:rsidRPr="004A2801">
        <w:rPr>
          <w:rFonts w:hint="eastAsia"/>
          <w:u w:val="single"/>
        </w:rPr>
        <w:t>の諸課題を</w:t>
      </w:r>
      <w:r w:rsidR="00760DB7" w:rsidRPr="004A2801">
        <w:rPr>
          <w:rFonts w:hint="eastAsia"/>
          <w:u w:val="single"/>
        </w:rPr>
        <w:t>組合員とともに解決するために、将来の地域農業のあり方を組合員とともに語り、悩み、行動し、解決できる職員の育成をこれまで以上にすすめることが必要と考えている。</w:t>
      </w:r>
    </w:p>
    <w:p w:rsidR="00951D8A" w:rsidRDefault="00B07A3A" w:rsidP="00951D8A">
      <w:pPr>
        <w:ind w:left="480" w:hangingChars="200" w:hanging="480"/>
        <w:jc w:val="right"/>
      </w:pPr>
      <w:r>
        <w:rPr>
          <w:noProof/>
        </w:rPr>
        <w:drawing>
          <wp:anchor distT="0" distB="0" distL="114300" distR="114300" simplePos="0" relativeHeight="251686912" behindDoc="0" locked="0" layoutInCell="1" allowOverlap="1">
            <wp:simplePos x="0" y="0"/>
            <wp:positionH relativeFrom="margin">
              <wp:align>right</wp:align>
            </wp:positionH>
            <wp:positionV relativeFrom="paragraph">
              <wp:posOffset>101599</wp:posOffset>
            </wp:positionV>
            <wp:extent cx="5400040" cy="2143125"/>
            <wp:effectExtent l="0" t="0" r="0" b="952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040" cy="2143125"/>
                    </a:xfrm>
                    <a:prstGeom prst="rect">
                      <a:avLst/>
                    </a:prstGeom>
                  </pic:spPr>
                </pic:pic>
              </a:graphicData>
            </a:graphic>
            <wp14:sizeRelH relativeFrom="page">
              <wp14:pctWidth>0</wp14:pctWidth>
            </wp14:sizeRelH>
            <wp14:sizeRelV relativeFrom="page">
              <wp14:pctHeight>0</wp14:pctHeight>
            </wp14:sizeRelV>
          </wp:anchor>
        </w:drawing>
      </w:r>
      <w:r w:rsidR="00951D8A">
        <w:rPr>
          <w:rFonts w:hint="eastAsia"/>
        </w:rPr>
        <w:t>以上</w:t>
      </w:r>
    </w:p>
    <w:sectPr w:rsidR="00951D8A" w:rsidSect="00031613">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7DC5" w:rsidRDefault="00CB7DC5" w:rsidP="000E7C64">
      <w:r>
        <w:separator/>
      </w:r>
    </w:p>
  </w:endnote>
  <w:endnote w:type="continuationSeparator" w:id="0">
    <w:p w:rsidR="00CB7DC5" w:rsidRDefault="00CB7DC5" w:rsidP="000E7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7DC5" w:rsidRDefault="00CB7DC5" w:rsidP="000E7C64">
      <w:r>
        <w:separator/>
      </w:r>
    </w:p>
  </w:footnote>
  <w:footnote w:type="continuationSeparator" w:id="0">
    <w:p w:rsidR="00CB7DC5" w:rsidRDefault="00CB7DC5" w:rsidP="000E7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F8B"/>
    <w:rsid w:val="00002BEF"/>
    <w:rsid w:val="000246F9"/>
    <w:rsid w:val="00031613"/>
    <w:rsid w:val="00036532"/>
    <w:rsid w:val="000A09EA"/>
    <w:rsid w:val="000C1F8B"/>
    <w:rsid w:val="000E7C64"/>
    <w:rsid w:val="001058E7"/>
    <w:rsid w:val="00123E8A"/>
    <w:rsid w:val="001614E5"/>
    <w:rsid w:val="00170B36"/>
    <w:rsid w:val="001A04B7"/>
    <w:rsid w:val="001C00E6"/>
    <w:rsid w:val="00201824"/>
    <w:rsid w:val="002456BC"/>
    <w:rsid w:val="002805CA"/>
    <w:rsid w:val="0028208B"/>
    <w:rsid w:val="0031339F"/>
    <w:rsid w:val="00333187"/>
    <w:rsid w:val="00347AB9"/>
    <w:rsid w:val="00370ECC"/>
    <w:rsid w:val="00393752"/>
    <w:rsid w:val="003A35C6"/>
    <w:rsid w:val="003A6BC7"/>
    <w:rsid w:val="004072BB"/>
    <w:rsid w:val="004A2801"/>
    <w:rsid w:val="004B122D"/>
    <w:rsid w:val="004D241A"/>
    <w:rsid w:val="004D29FE"/>
    <w:rsid w:val="004F1061"/>
    <w:rsid w:val="004F7027"/>
    <w:rsid w:val="00576E24"/>
    <w:rsid w:val="00595C7F"/>
    <w:rsid w:val="005A3742"/>
    <w:rsid w:val="005B0D73"/>
    <w:rsid w:val="005F341B"/>
    <w:rsid w:val="00604A6D"/>
    <w:rsid w:val="006123D1"/>
    <w:rsid w:val="006212F3"/>
    <w:rsid w:val="00644C24"/>
    <w:rsid w:val="006A3467"/>
    <w:rsid w:val="0072485D"/>
    <w:rsid w:val="00727B31"/>
    <w:rsid w:val="007429CB"/>
    <w:rsid w:val="00747D18"/>
    <w:rsid w:val="00760DB7"/>
    <w:rsid w:val="00820D04"/>
    <w:rsid w:val="008550FA"/>
    <w:rsid w:val="00874F89"/>
    <w:rsid w:val="008B1325"/>
    <w:rsid w:val="00951D8A"/>
    <w:rsid w:val="00966D72"/>
    <w:rsid w:val="009836B7"/>
    <w:rsid w:val="0098529C"/>
    <w:rsid w:val="009C486D"/>
    <w:rsid w:val="009D4FC5"/>
    <w:rsid w:val="009D59D4"/>
    <w:rsid w:val="009D7371"/>
    <w:rsid w:val="00A21368"/>
    <w:rsid w:val="00A75E60"/>
    <w:rsid w:val="00AB3C96"/>
    <w:rsid w:val="00AC1EAD"/>
    <w:rsid w:val="00AD6751"/>
    <w:rsid w:val="00B024D7"/>
    <w:rsid w:val="00B07A3A"/>
    <w:rsid w:val="00B535AC"/>
    <w:rsid w:val="00B5699A"/>
    <w:rsid w:val="00B74BC9"/>
    <w:rsid w:val="00BC7190"/>
    <w:rsid w:val="00BF00A7"/>
    <w:rsid w:val="00C442E3"/>
    <w:rsid w:val="00C46A88"/>
    <w:rsid w:val="00CA0E91"/>
    <w:rsid w:val="00CA4B08"/>
    <w:rsid w:val="00CB7DC5"/>
    <w:rsid w:val="00CE51DC"/>
    <w:rsid w:val="00D22424"/>
    <w:rsid w:val="00D31B50"/>
    <w:rsid w:val="00D546A1"/>
    <w:rsid w:val="00D932A1"/>
    <w:rsid w:val="00DD4966"/>
    <w:rsid w:val="00E126C9"/>
    <w:rsid w:val="00E17158"/>
    <w:rsid w:val="00E35BB0"/>
    <w:rsid w:val="00E40059"/>
    <w:rsid w:val="00EA7E8B"/>
    <w:rsid w:val="00F37340"/>
    <w:rsid w:val="00F42EE2"/>
    <w:rsid w:val="00F469F8"/>
    <w:rsid w:val="00F728CB"/>
    <w:rsid w:val="00FC64BB"/>
    <w:rsid w:val="00FE63B8"/>
    <w:rsid w:val="00FF7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28F0DDB-990D-40B8-A744-914EB560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46F9"/>
    <w:pPr>
      <w:widowControl w:val="0"/>
      <w:adjustRightInd w:val="0"/>
      <w:jc w:val="both"/>
    </w:pPr>
    <w:rPr>
      <w:rFonts w:ascii="Century" w:eastAsia="ＭＳ 明朝" w:hAnsi="Century"/>
      <w:sz w:val="24"/>
      <w:szCs w:val="22"/>
    </w:rPr>
  </w:style>
  <w:style w:type="paragraph" w:styleId="1">
    <w:name w:val="heading 1"/>
    <w:basedOn w:val="a"/>
    <w:next w:val="a"/>
    <w:link w:val="10"/>
    <w:uiPriority w:val="9"/>
    <w:qFormat/>
    <w:rsid w:val="004D29FE"/>
    <w:pPr>
      <w:keepNext/>
      <w:outlineLvl w:val="0"/>
    </w:pPr>
    <w:rPr>
      <w:rFonts w:ascii="ＭＳ ゴシック" w:eastAsia="ＭＳ ゴシック" w:hAnsiTheme="majorHAnsi" w:cstheme="majorBidi"/>
      <w:szCs w:val="24"/>
    </w:rPr>
  </w:style>
  <w:style w:type="paragraph" w:styleId="2">
    <w:name w:val="heading 2"/>
    <w:basedOn w:val="a"/>
    <w:next w:val="a"/>
    <w:link w:val="20"/>
    <w:uiPriority w:val="9"/>
    <w:unhideWhenUsed/>
    <w:qFormat/>
    <w:rsid w:val="004D29FE"/>
    <w:pPr>
      <w:keepNext/>
      <w:outlineLvl w:val="1"/>
    </w:pPr>
    <w:rPr>
      <w:rFonts w:ascii="ＭＳ ゴシック" w:eastAsia="ＭＳ ゴシック" w:hAnsiTheme="majorHAnsi" w:cstheme="majorBidi"/>
    </w:rPr>
  </w:style>
  <w:style w:type="paragraph" w:styleId="3">
    <w:name w:val="heading 3"/>
    <w:basedOn w:val="a"/>
    <w:next w:val="a"/>
    <w:link w:val="30"/>
    <w:uiPriority w:val="9"/>
    <w:unhideWhenUsed/>
    <w:qFormat/>
    <w:rsid w:val="004D29FE"/>
    <w:pPr>
      <w:keepNext/>
      <w:outlineLvl w:val="2"/>
    </w:pPr>
    <w:rPr>
      <w:rFonts w:ascii="ＭＳ ゴシック" w:eastAsia="ＭＳ ゴシック" w:hAnsiTheme="majorHAnsi" w:cstheme="majorBidi"/>
    </w:rPr>
  </w:style>
  <w:style w:type="paragraph" w:styleId="4">
    <w:name w:val="heading 4"/>
    <w:basedOn w:val="a"/>
    <w:next w:val="a"/>
    <w:link w:val="40"/>
    <w:uiPriority w:val="9"/>
    <w:unhideWhenUsed/>
    <w:qFormat/>
    <w:rsid w:val="009D4FC5"/>
    <w:pPr>
      <w:keepNext/>
      <w:outlineLvl w:val="3"/>
    </w:pPr>
    <w:rPr>
      <w:rFonts w:ascii="ＭＳ Ｐ明朝"/>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D29FE"/>
    <w:rPr>
      <w:rFonts w:ascii="ＭＳ ゴシック" w:eastAsia="ＭＳ ゴシック" w:hAnsiTheme="majorHAnsi" w:cstheme="majorBidi"/>
      <w:sz w:val="24"/>
      <w:szCs w:val="24"/>
    </w:rPr>
  </w:style>
  <w:style w:type="character" w:customStyle="1" w:styleId="20">
    <w:name w:val="見出し 2 (文字)"/>
    <w:basedOn w:val="a0"/>
    <w:link w:val="2"/>
    <w:uiPriority w:val="9"/>
    <w:rsid w:val="004D29FE"/>
    <w:rPr>
      <w:rFonts w:ascii="ＭＳ ゴシック" w:eastAsia="ＭＳ ゴシック" w:hAnsiTheme="majorHAnsi" w:cstheme="majorBidi"/>
      <w:sz w:val="24"/>
      <w:szCs w:val="22"/>
    </w:rPr>
  </w:style>
  <w:style w:type="character" w:customStyle="1" w:styleId="30">
    <w:name w:val="見出し 3 (文字)"/>
    <w:basedOn w:val="a0"/>
    <w:link w:val="3"/>
    <w:uiPriority w:val="9"/>
    <w:rsid w:val="004D29FE"/>
    <w:rPr>
      <w:rFonts w:ascii="ＭＳ ゴシック" w:eastAsia="ＭＳ ゴシック" w:hAnsiTheme="majorHAnsi" w:cstheme="majorBidi"/>
      <w:sz w:val="24"/>
      <w:szCs w:val="22"/>
    </w:rPr>
  </w:style>
  <w:style w:type="paragraph" w:styleId="11">
    <w:name w:val="toc 1"/>
    <w:basedOn w:val="a"/>
    <w:next w:val="a"/>
    <w:autoRedefine/>
    <w:uiPriority w:val="39"/>
    <w:unhideWhenUsed/>
    <w:rsid w:val="00B74BC9"/>
  </w:style>
  <w:style w:type="paragraph" w:styleId="21">
    <w:name w:val="toc 2"/>
    <w:basedOn w:val="a"/>
    <w:next w:val="a"/>
    <w:autoRedefine/>
    <w:uiPriority w:val="39"/>
    <w:unhideWhenUsed/>
    <w:rsid w:val="00B74BC9"/>
    <w:pPr>
      <w:ind w:leftChars="100" w:left="240"/>
    </w:pPr>
  </w:style>
  <w:style w:type="paragraph" w:styleId="31">
    <w:name w:val="toc 3"/>
    <w:basedOn w:val="a"/>
    <w:next w:val="a"/>
    <w:autoRedefine/>
    <w:uiPriority w:val="39"/>
    <w:unhideWhenUsed/>
    <w:rsid w:val="00B74BC9"/>
    <w:pPr>
      <w:ind w:leftChars="200" w:left="480"/>
    </w:pPr>
  </w:style>
  <w:style w:type="paragraph" w:styleId="a3">
    <w:name w:val="header"/>
    <w:basedOn w:val="a"/>
    <w:link w:val="a4"/>
    <w:uiPriority w:val="99"/>
    <w:unhideWhenUsed/>
    <w:rsid w:val="00B74BC9"/>
    <w:pPr>
      <w:tabs>
        <w:tab w:val="center" w:pos="4252"/>
        <w:tab w:val="right" w:pos="8504"/>
      </w:tabs>
    </w:pPr>
  </w:style>
  <w:style w:type="character" w:customStyle="1" w:styleId="a4">
    <w:name w:val="ヘッダー (文字)"/>
    <w:basedOn w:val="a0"/>
    <w:link w:val="a3"/>
    <w:uiPriority w:val="99"/>
    <w:rsid w:val="00B74BC9"/>
    <w:rPr>
      <w:rFonts w:ascii="Century" w:eastAsia="ＭＳ 明朝" w:hAnsi="Century"/>
      <w:sz w:val="24"/>
      <w:szCs w:val="22"/>
    </w:rPr>
  </w:style>
  <w:style w:type="paragraph" w:styleId="a5">
    <w:name w:val="footer"/>
    <w:basedOn w:val="a"/>
    <w:link w:val="a6"/>
    <w:uiPriority w:val="99"/>
    <w:unhideWhenUsed/>
    <w:rsid w:val="00B74BC9"/>
    <w:pPr>
      <w:tabs>
        <w:tab w:val="center" w:pos="4252"/>
        <w:tab w:val="right" w:pos="8504"/>
      </w:tabs>
    </w:pPr>
  </w:style>
  <w:style w:type="character" w:customStyle="1" w:styleId="a6">
    <w:name w:val="フッター (文字)"/>
    <w:basedOn w:val="a0"/>
    <w:link w:val="a5"/>
    <w:uiPriority w:val="99"/>
    <w:rsid w:val="00B74BC9"/>
    <w:rPr>
      <w:rFonts w:ascii="Century" w:eastAsia="ＭＳ 明朝" w:hAnsi="Century"/>
      <w:sz w:val="24"/>
      <w:szCs w:val="22"/>
    </w:rPr>
  </w:style>
  <w:style w:type="paragraph" w:styleId="a7">
    <w:name w:val="Title"/>
    <w:basedOn w:val="a"/>
    <w:next w:val="a"/>
    <w:link w:val="a8"/>
    <w:uiPriority w:val="10"/>
    <w:qFormat/>
    <w:rsid w:val="00FF7A60"/>
    <w:pPr>
      <w:jc w:val="center"/>
      <w:outlineLvl w:val="0"/>
    </w:pPr>
    <w:rPr>
      <w:rFonts w:ascii="ＭＳ ゴシック" w:eastAsia="ＭＳ ゴシック" w:hAnsiTheme="majorHAnsi" w:cstheme="majorBidi"/>
      <w:sz w:val="28"/>
      <w:szCs w:val="32"/>
    </w:rPr>
  </w:style>
  <w:style w:type="character" w:customStyle="1" w:styleId="a8">
    <w:name w:val="表題 (文字)"/>
    <w:basedOn w:val="a0"/>
    <w:link w:val="a7"/>
    <w:uiPriority w:val="10"/>
    <w:rsid w:val="00FF7A60"/>
    <w:rPr>
      <w:rFonts w:ascii="ＭＳ ゴシック" w:eastAsia="ＭＳ ゴシック" w:hAnsiTheme="majorHAnsi" w:cstheme="majorBidi"/>
      <w:sz w:val="28"/>
      <w:szCs w:val="32"/>
    </w:rPr>
  </w:style>
  <w:style w:type="character" w:styleId="a9">
    <w:name w:val="Hyperlink"/>
    <w:basedOn w:val="a0"/>
    <w:uiPriority w:val="99"/>
    <w:unhideWhenUsed/>
    <w:rsid w:val="00B74BC9"/>
    <w:rPr>
      <w:color w:val="0563C1" w:themeColor="hyperlink"/>
      <w:u w:val="single"/>
    </w:rPr>
  </w:style>
  <w:style w:type="paragraph" w:styleId="aa">
    <w:name w:val="Balloon Text"/>
    <w:basedOn w:val="a"/>
    <w:link w:val="ab"/>
    <w:uiPriority w:val="99"/>
    <w:semiHidden/>
    <w:unhideWhenUsed/>
    <w:rsid w:val="00B74BC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74BC9"/>
    <w:rPr>
      <w:rFonts w:asciiTheme="majorHAnsi" w:eastAsiaTheme="majorEastAsia" w:hAnsiTheme="majorHAnsi" w:cstheme="majorBidi"/>
      <w:sz w:val="18"/>
      <w:szCs w:val="18"/>
    </w:rPr>
  </w:style>
  <w:style w:type="table" w:styleId="ac">
    <w:name w:val="Table Grid"/>
    <w:basedOn w:val="a1"/>
    <w:uiPriority w:val="39"/>
    <w:rsid w:val="00B74BC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link w:val="ae"/>
    <w:uiPriority w:val="1"/>
    <w:qFormat/>
    <w:rsid w:val="00B74BC9"/>
    <w:rPr>
      <w:kern w:val="0"/>
      <w:sz w:val="22"/>
      <w:szCs w:val="22"/>
    </w:rPr>
  </w:style>
  <w:style w:type="character" w:customStyle="1" w:styleId="ae">
    <w:name w:val="行間詰め (文字)"/>
    <w:basedOn w:val="a0"/>
    <w:link w:val="ad"/>
    <w:uiPriority w:val="1"/>
    <w:rsid w:val="00B74BC9"/>
    <w:rPr>
      <w:kern w:val="0"/>
      <w:sz w:val="22"/>
      <w:szCs w:val="22"/>
    </w:rPr>
  </w:style>
  <w:style w:type="paragraph" w:styleId="af">
    <w:name w:val="List Paragraph"/>
    <w:basedOn w:val="a"/>
    <w:uiPriority w:val="34"/>
    <w:qFormat/>
    <w:rsid w:val="00B74BC9"/>
    <w:pPr>
      <w:ind w:leftChars="400" w:left="840"/>
    </w:pPr>
  </w:style>
  <w:style w:type="paragraph" w:styleId="af0">
    <w:name w:val="TOC Heading"/>
    <w:basedOn w:val="1"/>
    <w:next w:val="a"/>
    <w:uiPriority w:val="39"/>
    <w:unhideWhenUsed/>
    <w:qFormat/>
    <w:rsid w:val="00B74BC9"/>
    <w:pPr>
      <w:keepLines/>
      <w:widowControl/>
      <w:adjustRightInd/>
      <w:spacing w:before="240" w:line="259" w:lineRule="auto"/>
      <w:outlineLvl w:val="9"/>
    </w:pPr>
    <w:rPr>
      <w:rFonts w:eastAsiaTheme="majorEastAsia"/>
      <w:color w:val="2F5496" w:themeColor="accent1" w:themeShade="BF"/>
      <w:kern w:val="0"/>
      <w:sz w:val="32"/>
      <w:szCs w:val="32"/>
    </w:rPr>
  </w:style>
  <w:style w:type="character" w:customStyle="1" w:styleId="40">
    <w:name w:val="見出し 4 (文字)"/>
    <w:basedOn w:val="a0"/>
    <w:link w:val="4"/>
    <w:uiPriority w:val="9"/>
    <w:rsid w:val="009D4FC5"/>
    <w:rPr>
      <w:rFonts w:ascii="ＭＳ Ｐ明朝" w:eastAsia="ＭＳ 明朝" w:hAnsi="Century"/>
      <w:b/>
      <w:bCs/>
      <w:sz w:val="24"/>
      <w:szCs w:val="22"/>
    </w:rPr>
  </w:style>
  <w:style w:type="character" w:styleId="af1">
    <w:name w:val="Subtle Reference"/>
    <w:basedOn w:val="a0"/>
    <w:uiPriority w:val="31"/>
    <w:qFormat/>
    <w:rsid w:val="00A21368"/>
    <w:rPr>
      <w:rFonts w:ascii="Century" w:eastAsia="ＭＳ 明朝" w:hAnsi="Century"/>
      <w:b w:val="0"/>
      <w:i w:val="0"/>
      <w:caps w:val="0"/>
      <w:smallCaps/>
      <w:color w:val="auto"/>
      <w:sz w:val="20"/>
    </w:rPr>
  </w:style>
  <w:style w:type="paragraph" w:styleId="af2">
    <w:name w:val="Subtitle"/>
    <w:basedOn w:val="a"/>
    <w:next w:val="a"/>
    <w:link w:val="af3"/>
    <w:uiPriority w:val="11"/>
    <w:qFormat/>
    <w:rsid w:val="004D241A"/>
    <w:pPr>
      <w:jc w:val="center"/>
      <w:outlineLvl w:val="1"/>
    </w:pPr>
    <w:rPr>
      <w:rFonts w:asciiTheme="minorHAnsi" w:eastAsia="ＭＳ ゴシック" w:hAnsiTheme="minorHAnsi"/>
      <w:szCs w:val="24"/>
    </w:rPr>
  </w:style>
  <w:style w:type="character" w:customStyle="1" w:styleId="af3">
    <w:name w:val="副題 (文字)"/>
    <w:basedOn w:val="a0"/>
    <w:link w:val="af2"/>
    <w:uiPriority w:val="11"/>
    <w:rsid w:val="004D241A"/>
    <w:rPr>
      <w:rFonts w:eastAsia="ＭＳ ゴシック"/>
      <w:sz w:val="24"/>
      <w:szCs w:val="24"/>
    </w:rPr>
  </w:style>
  <w:style w:type="paragraph" w:styleId="Web">
    <w:name w:val="Normal (Web)"/>
    <w:basedOn w:val="a"/>
    <w:uiPriority w:val="99"/>
    <w:semiHidden/>
    <w:unhideWhenUsed/>
    <w:rsid w:val="001058E7"/>
    <w:rPr>
      <w:rFonts w:ascii="Times New Roman" w:hAnsi="Times New Roman" w:cs="Times New Roman"/>
      <w:szCs w:val="24"/>
    </w:rPr>
  </w:style>
  <w:style w:type="table" w:customStyle="1" w:styleId="12">
    <w:name w:val="表 (格子)1"/>
    <w:basedOn w:val="a1"/>
    <w:next w:val="ac"/>
    <w:uiPriority w:val="39"/>
    <w:rsid w:val="004072BB"/>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EA7E8B"/>
    <w:rPr>
      <w:rFonts w:ascii="Century" w:eastAsia="ＭＳ 明朝" w:hAnsi="Century"/>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3AE9E-273F-47BB-B2C4-1083C3A78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746</Words>
  <Characters>4254</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年神　昂史</dc:creator>
  <cp:keywords/>
  <dc:description/>
  <cp:lastModifiedBy>高塚 明宏</cp:lastModifiedBy>
  <cp:revision>4</cp:revision>
  <cp:lastPrinted>2019-10-01T01:24:00Z</cp:lastPrinted>
  <dcterms:created xsi:type="dcterms:W3CDTF">2019-10-02T02:02:00Z</dcterms:created>
  <dcterms:modified xsi:type="dcterms:W3CDTF">2019-10-02T02:25:00Z</dcterms:modified>
</cp:coreProperties>
</file>